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3A2" w:rsidRPr="007D2C55" w:rsidRDefault="004143A2" w:rsidP="004143A2">
      <w:pPr>
        <w:pStyle w:val="2"/>
        <w:tabs>
          <w:tab w:val="left" w:pos="426"/>
        </w:tabs>
        <w:spacing w:line="240" w:lineRule="auto"/>
        <w:jc w:val="center"/>
        <w:rPr>
          <w:b/>
          <w:sz w:val="24"/>
          <w:szCs w:val="24"/>
          <w:lang w:val="uk-UA"/>
        </w:rPr>
      </w:pPr>
      <w:r w:rsidRPr="007D2C55">
        <w:rPr>
          <w:b/>
          <w:sz w:val="24"/>
          <w:szCs w:val="24"/>
          <w:lang w:val="uk-UA"/>
        </w:rPr>
        <w:t>ПОВІДОМЛЕННЯ</w:t>
      </w:r>
    </w:p>
    <w:p w:rsidR="004143A2" w:rsidRPr="007D2C55" w:rsidRDefault="004143A2" w:rsidP="004143A2">
      <w:pPr>
        <w:pStyle w:val="2"/>
        <w:tabs>
          <w:tab w:val="left" w:pos="426"/>
        </w:tabs>
        <w:spacing w:line="240" w:lineRule="auto"/>
        <w:jc w:val="center"/>
        <w:rPr>
          <w:b/>
          <w:sz w:val="24"/>
          <w:szCs w:val="24"/>
          <w:lang w:val="uk-UA"/>
        </w:rPr>
      </w:pPr>
      <w:r w:rsidRPr="007D2C55">
        <w:rPr>
          <w:b/>
          <w:sz w:val="24"/>
          <w:szCs w:val="24"/>
          <w:lang w:val="uk-UA"/>
        </w:rPr>
        <w:t xml:space="preserve"> про проведення загальних зборів акціонерів</w:t>
      </w:r>
    </w:p>
    <w:p w:rsidR="004143A2" w:rsidRPr="007D2C55" w:rsidRDefault="004143A2" w:rsidP="004143A2">
      <w:pPr>
        <w:pStyle w:val="2"/>
        <w:tabs>
          <w:tab w:val="left" w:pos="426"/>
        </w:tabs>
        <w:spacing w:line="240" w:lineRule="auto"/>
        <w:jc w:val="center"/>
        <w:rPr>
          <w:b/>
          <w:sz w:val="24"/>
          <w:szCs w:val="24"/>
          <w:lang w:val="uk-UA"/>
        </w:rPr>
      </w:pPr>
      <w:r w:rsidRPr="007D2C55">
        <w:rPr>
          <w:b/>
          <w:sz w:val="24"/>
          <w:szCs w:val="24"/>
          <w:lang w:val="uk-UA"/>
        </w:rPr>
        <w:t>АКЦІОНЕРНОГО ТОВАРИСТВА «ОБЛТЕПЛОКОМУНЕНЕРГО»</w:t>
      </w:r>
    </w:p>
    <w:p w:rsidR="004143A2" w:rsidRPr="007D2C55" w:rsidRDefault="004143A2" w:rsidP="004143A2">
      <w:pPr>
        <w:ind w:firstLine="360"/>
        <w:jc w:val="center"/>
        <w:rPr>
          <w:b/>
          <w:i/>
          <w:sz w:val="24"/>
          <w:szCs w:val="24"/>
          <w:u w:val="single"/>
          <w:lang w:val="uk-UA"/>
        </w:rPr>
      </w:pPr>
      <w:r w:rsidRPr="007D2C55">
        <w:rPr>
          <w:b/>
          <w:bCs/>
          <w:i/>
          <w:sz w:val="24"/>
          <w:szCs w:val="24"/>
          <w:u w:val="single"/>
          <w:lang w:val="uk-UA"/>
        </w:rPr>
        <w:t xml:space="preserve">код ЄДРПОУ </w:t>
      </w:r>
      <w:r w:rsidRPr="007D2C55">
        <w:rPr>
          <w:b/>
          <w:i/>
          <w:sz w:val="24"/>
          <w:szCs w:val="24"/>
          <w:u w:val="single"/>
          <w:lang w:val="uk-UA"/>
        </w:rPr>
        <w:t xml:space="preserve"> 03357671  місцезнаходження Товариства</w:t>
      </w:r>
      <w:r>
        <w:rPr>
          <w:b/>
          <w:i/>
          <w:sz w:val="24"/>
          <w:szCs w:val="24"/>
          <w:u w:val="single"/>
          <w:lang w:val="uk-UA"/>
        </w:rPr>
        <w:t>: вул. Реміснича</w:t>
      </w:r>
      <w:r w:rsidRPr="007D2C55">
        <w:rPr>
          <w:b/>
          <w:i/>
          <w:sz w:val="24"/>
          <w:szCs w:val="24"/>
          <w:u w:val="single"/>
          <w:lang w:val="uk-UA"/>
        </w:rPr>
        <w:t>, 55 Б, м. Чернігів, Україна, 14000</w:t>
      </w:r>
    </w:p>
    <w:p w:rsidR="004143A2" w:rsidRPr="007D2C55" w:rsidRDefault="004143A2" w:rsidP="004143A2">
      <w:pPr>
        <w:pStyle w:val="2"/>
        <w:tabs>
          <w:tab w:val="left" w:pos="426"/>
        </w:tabs>
        <w:spacing w:line="240" w:lineRule="auto"/>
        <w:ind w:left="0" w:firstLine="567"/>
        <w:jc w:val="both"/>
        <w:rPr>
          <w:sz w:val="24"/>
          <w:szCs w:val="24"/>
          <w:lang w:val="uk-UA"/>
        </w:rPr>
      </w:pPr>
      <w:r w:rsidRPr="007D2C55">
        <w:rPr>
          <w:sz w:val="24"/>
          <w:szCs w:val="24"/>
          <w:lang w:val="uk-UA"/>
        </w:rPr>
        <w:t xml:space="preserve">АКЦІОНЕРНЕ ТОВАРИСТВО «ОБЛТЕПЛОКОМУНЕНЕРГО» (надалі - АТ «ОТКЕ») повідомляє, що </w:t>
      </w:r>
      <w:r w:rsidR="007D4FCF">
        <w:rPr>
          <w:b/>
          <w:sz w:val="24"/>
          <w:szCs w:val="24"/>
          <w:lang w:val="uk-UA"/>
        </w:rPr>
        <w:t>28</w:t>
      </w:r>
      <w:r w:rsidRPr="007D2C55">
        <w:rPr>
          <w:b/>
          <w:sz w:val="24"/>
          <w:szCs w:val="24"/>
          <w:lang w:val="uk-UA"/>
        </w:rPr>
        <w:t xml:space="preserve"> квітня 20</w:t>
      </w:r>
      <w:r w:rsidR="007D4FCF">
        <w:rPr>
          <w:b/>
          <w:sz w:val="24"/>
          <w:szCs w:val="24"/>
          <w:lang w:val="uk-UA"/>
        </w:rPr>
        <w:t>21</w:t>
      </w:r>
      <w:r w:rsidRPr="007D2C55">
        <w:rPr>
          <w:b/>
          <w:sz w:val="24"/>
          <w:szCs w:val="24"/>
          <w:lang w:val="uk-UA"/>
        </w:rPr>
        <w:t xml:space="preserve"> року о 13</w:t>
      </w:r>
      <w:r w:rsidRPr="007D2C55">
        <w:rPr>
          <w:b/>
          <w:sz w:val="24"/>
          <w:szCs w:val="24"/>
          <w:vertAlign w:val="superscript"/>
          <w:lang w:val="uk-UA"/>
        </w:rPr>
        <w:t>00</w:t>
      </w:r>
      <w:r w:rsidRPr="007D2C55">
        <w:rPr>
          <w:b/>
          <w:sz w:val="24"/>
          <w:szCs w:val="24"/>
          <w:lang w:val="uk-UA"/>
        </w:rPr>
        <w:t xml:space="preserve"> </w:t>
      </w:r>
      <w:r w:rsidRPr="007D2C55">
        <w:rPr>
          <w:sz w:val="24"/>
          <w:szCs w:val="24"/>
          <w:lang w:val="uk-UA"/>
        </w:rPr>
        <w:t xml:space="preserve">відбудуться річні загальні збори </w:t>
      </w:r>
      <w:r w:rsidR="00F51292">
        <w:rPr>
          <w:sz w:val="24"/>
          <w:szCs w:val="24"/>
          <w:lang w:val="uk-UA"/>
        </w:rPr>
        <w:t xml:space="preserve">акціонерів (далі Збори) </w:t>
      </w:r>
      <w:r w:rsidRPr="007D2C55">
        <w:rPr>
          <w:sz w:val="24"/>
          <w:szCs w:val="24"/>
          <w:lang w:val="uk-UA"/>
        </w:rPr>
        <w:t>АТ «ОТКЕ» за адресою: м. Чернігів</w:t>
      </w:r>
      <w:r>
        <w:rPr>
          <w:sz w:val="24"/>
          <w:szCs w:val="24"/>
          <w:lang w:val="uk-UA"/>
        </w:rPr>
        <w:t>, вул. Реміснича</w:t>
      </w:r>
      <w:r w:rsidRPr="007D2C55">
        <w:rPr>
          <w:sz w:val="24"/>
          <w:szCs w:val="24"/>
          <w:lang w:val="uk-UA"/>
        </w:rPr>
        <w:t>, 55 Б (в актовому залі на другому поверсі). Реєстрація учасників буде проводитись з 12</w:t>
      </w:r>
      <w:r w:rsidRPr="007D2C55">
        <w:rPr>
          <w:sz w:val="24"/>
          <w:szCs w:val="24"/>
          <w:vertAlign w:val="superscript"/>
          <w:lang w:val="uk-UA"/>
        </w:rPr>
        <w:t>00</w:t>
      </w:r>
      <w:r w:rsidRPr="007D2C55">
        <w:rPr>
          <w:sz w:val="24"/>
          <w:szCs w:val="24"/>
          <w:lang w:val="uk-UA"/>
        </w:rPr>
        <w:t xml:space="preserve"> до 12</w:t>
      </w:r>
      <w:r w:rsidRPr="007D2C55">
        <w:rPr>
          <w:sz w:val="24"/>
          <w:szCs w:val="24"/>
          <w:vertAlign w:val="superscript"/>
          <w:lang w:val="uk-UA"/>
        </w:rPr>
        <w:t xml:space="preserve">45 </w:t>
      </w:r>
      <w:r w:rsidRPr="007D2C55">
        <w:rPr>
          <w:sz w:val="24"/>
          <w:szCs w:val="24"/>
          <w:lang w:val="uk-UA"/>
        </w:rPr>
        <w:t>за місцем проведення зборів</w:t>
      </w:r>
      <w:r>
        <w:rPr>
          <w:sz w:val="24"/>
          <w:szCs w:val="24"/>
          <w:lang w:val="uk-UA"/>
        </w:rPr>
        <w:t xml:space="preserve"> 28.04.202</w:t>
      </w:r>
      <w:r w:rsidR="007D4FCF">
        <w:rPr>
          <w:sz w:val="24"/>
          <w:szCs w:val="24"/>
          <w:lang w:val="uk-UA"/>
        </w:rPr>
        <w:t>1</w:t>
      </w:r>
      <w:r>
        <w:rPr>
          <w:sz w:val="24"/>
          <w:szCs w:val="24"/>
          <w:lang w:val="uk-UA"/>
        </w:rPr>
        <w:t xml:space="preserve"> року</w:t>
      </w:r>
      <w:r w:rsidRPr="007D2C55">
        <w:rPr>
          <w:sz w:val="24"/>
          <w:szCs w:val="24"/>
          <w:lang w:val="uk-UA"/>
        </w:rPr>
        <w:t xml:space="preserve">. Дата складання переліку акціонерів,  які  мають  право на участь у загальних зборах – </w:t>
      </w:r>
      <w:r w:rsidRPr="00F51292">
        <w:rPr>
          <w:sz w:val="24"/>
          <w:szCs w:val="24"/>
          <w:lang w:val="uk-UA"/>
        </w:rPr>
        <w:t>22</w:t>
      </w:r>
      <w:r w:rsidRPr="00F51292">
        <w:rPr>
          <w:sz w:val="24"/>
          <w:szCs w:val="24"/>
          <w:shd w:val="clear" w:color="auto" w:fill="FFFFFF"/>
          <w:lang w:val="uk-UA"/>
        </w:rPr>
        <w:t>.04.20</w:t>
      </w:r>
      <w:r w:rsidRPr="00F51292">
        <w:rPr>
          <w:sz w:val="24"/>
          <w:szCs w:val="24"/>
          <w:shd w:val="clear" w:color="auto" w:fill="FFFFFF"/>
        </w:rPr>
        <w:t>2</w:t>
      </w:r>
      <w:r w:rsidR="007D4FCF" w:rsidRPr="00F51292">
        <w:rPr>
          <w:sz w:val="24"/>
          <w:szCs w:val="24"/>
          <w:shd w:val="clear" w:color="auto" w:fill="FFFFFF"/>
          <w:lang w:val="uk-UA"/>
        </w:rPr>
        <w:t>1</w:t>
      </w:r>
      <w:r w:rsidRPr="00F51292">
        <w:rPr>
          <w:sz w:val="24"/>
          <w:szCs w:val="24"/>
          <w:lang w:val="uk-UA"/>
        </w:rPr>
        <w:t xml:space="preserve"> року</w:t>
      </w:r>
      <w:r w:rsidRPr="007D2C55">
        <w:rPr>
          <w:sz w:val="24"/>
          <w:szCs w:val="24"/>
          <w:lang w:val="uk-UA"/>
        </w:rPr>
        <w:t>.</w:t>
      </w:r>
    </w:p>
    <w:p w:rsidR="004143A2" w:rsidRPr="007D2C55" w:rsidRDefault="004143A2" w:rsidP="004143A2">
      <w:pPr>
        <w:spacing w:before="120"/>
        <w:jc w:val="center"/>
        <w:rPr>
          <w:b/>
          <w:sz w:val="24"/>
          <w:szCs w:val="24"/>
          <w:lang w:val="uk-UA"/>
        </w:rPr>
      </w:pPr>
      <w:r w:rsidRPr="007D2C55">
        <w:rPr>
          <w:b/>
          <w:sz w:val="24"/>
          <w:szCs w:val="24"/>
          <w:lang w:val="uk-UA"/>
        </w:rPr>
        <w:t>ПРОЕКТ ПОРЯДКУ ДЕННОГО:</w:t>
      </w:r>
    </w:p>
    <w:p w:rsidR="004143A2" w:rsidRPr="007D2C55" w:rsidRDefault="004143A2" w:rsidP="004143A2">
      <w:pPr>
        <w:numPr>
          <w:ilvl w:val="0"/>
          <w:numId w:val="2"/>
        </w:numPr>
        <w:jc w:val="both"/>
        <w:rPr>
          <w:sz w:val="24"/>
          <w:szCs w:val="24"/>
          <w:lang w:val="uk-UA"/>
        </w:rPr>
      </w:pPr>
      <w:r w:rsidRPr="007D2C55">
        <w:rPr>
          <w:sz w:val="24"/>
          <w:szCs w:val="24"/>
          <w:lang w:val="uk-UA"/>
        </w:rPr>
        <w:t>Обрання лічильної комісії зборів.</w:t>
      </w:r>
    </w:p>
    <w:p w:rsidR="004143A2" w:rsidRPr="007D2C55" w:rsidRDefault="004143A2" w:rsidP="004143A2">
      <w:pPr>
        <w:numPr>
          <w:ilvl w:val="0"/>
          <w:numId w:val="2"/>
        </w:numPr>
        <w:jc w:val="both"/>
        <w:rPr>
          <w:sz w:val="24"/>
          <w:szCs w:val="24"/>
          <w:lang w:val="uk-UA"/>
        </w:rPr>
      </w:pPr>
      <w:r w:rsidRPr="007D2C55">
        <w:rPr>
          <w:sz w:val="24"/>
          <w:szCs w:val="24"/>
          <w:lang w:val="uk-UA"/>
        </w:rPr>
        <w:t>Обранн</w:t>
      </w:r>
      <w:r>
        <w:rPr>
          <w:sz w:val="24"/>
          <w:szCs w:val="24"/>
          <w:lang w:val="uk-UA"/>
        </w:rPr>
        <w:t>я голови та с</w:t>
      </w:r>
      <w:r w:rsidRPr="007D2C55">
        <w:rPr>
          <w:sz w:val="24"/>
          <w:szCs w:val="24"/>
          <w:lang w:val="uk-UA"/>
        </w:rPr>
        <w:t>екретаря зборів. Затвердження регламенту зборів.</w:t>
      </w:r>
    </w:p>
    <w:p w:rsidR="004143A2" w:rsidRPr="007D2C55" w:rsidRDefault="004143A2" w:rsidP="004143A2">
      <w:pPr>
        <w:pStyle w:val="a6"/>
        <w:numPr>
          <w:ilvl w:val="0"/>
          <w:numId w:val="2"/>
        </w:numPr>
        <w:jc w:val="both"/>
      </w:pPr>
      <w:r w:rsidRPr="007D2C55">
        <w:t>Розгляд звіту Правління за 20</w:t>
      </w:r>
      <w:r w:rsidR="007D4FCF">
        <w:t>20</w:t>
      </w:r>
      <w:r w:rsidRPr="007D2C55">
        <w:t xml:space="preserve"> рік та затвердження заходів за результатами його розгляду Прийняття рішення за наслідками розгляду звіту Правління.</w:t>
      </w:r>
    </w:p>
    <w:p w:rsidR="004143A2" w:rsidRPr="007D2C55" w:rsidRDefault="004143A2" w:rsidP="004143A2">
      <w:pPr>
        <w:pStyle w:val="a6"/>
        <w:numPr>
          <w:ilvl w:val="0"/>
          <w:numId w:val="2"/>
        </w:numPr>
        <w:jc w:val="both"/>
      </w:pPr>
      <w:r w:rsidRPr="007D2C55">
        <w:t>Розгляд звіту Наглядової ради за 20</w:t>
      </w:r>
      <w:r w:rsidR="007D4FCF">
        <w:t>20</w:t>
      </w:r>
      <w:r w:rsidRPr="007D2C55">
        <w:t xml:space="preserve"> рік та затвердження заходів за результатами його розгляду. Прийняття рішення за наслідками розгляду звіту Наглядової ради.</w:t>
      </w:r>
    </w:p>
    <w:p w:rsidR="004143A2" w:rsidRPr="007D2C55" w:rsidRDefault="004143A2" w:rsidP="004143A2">
      <w:pPr>
        <w:pStyle w:val="a6"/>
        <w:numPr>
          <w:ilvl w:val="0"/>
          <w:numId w:val="2"/>
        </w:numPr>
        <w:jc w:val="both"/>
      </w:pPr>
      <w:r>
        <w:t>Затвердження річного звіту Т</w:t>
      </w:r>
      <w:r w:rsidRPr="007D2C55">
        <w:t>овариства за 20</w:t>
      </w:r>
      <w:r w:rsidR="007D4FCF">
        <w:t>20</w:t>
      </w:r>
      <w:r w:rsidRPr="007D2C55">
        <w:t xml:space="preserve"> рік.</w:t>
      </w:r>
    </w:p>
    <w:p w:rsidR="004143A2" w:rsidRDefault="004143A2" w:rsidP="004143A2">
      <w:pPr>
        <w:pStyle w:val="a6"/>
        <w:numPr>
          <w:ilvl w:val="0"/>
          <w:numId w:val="2"/>
        </w:numPr>
        <w:jc w:val="both"/>
      </w:pPr>
      <w:r w:rsidRPr="007D2C55">
        <w:t>Розподіл прибутку (покриття збитків) 20</w:t>
      </w:r>
      <w:r w:rsidR="007D4FCF">
        <w:t>20</w:t>
      </w:r>
      <w:r w:rsidRPr="007D2C55">
        <w:t xml:space="preserve"> року. </w:t>
      </w:r>
    </w:p>
    <w:p w:rsidR="004143A2" w:rsidRPr="007D2C55" w:rsidRDefault="004143A2" w:rsidP="004143A2">
      <w:pPr>
        <w:pStyle w:val="2"/>
        <w:numPr>
          <w:ilvl w:val="0"/>
          <w:numId w:val="2"/>
        </w:numPr>
        <w:spacing w:after="0" w:line="240" w:lineRule="auto"/>
        <w:jc w:val="both"/>
        <w:rPr>
          <w:sz w:val="24"/>
          <w:szCs w:val="24"/>
          <w:u w:val="single"/>
          <w:lang w:val="uk-UA"/>
        </w:rPr>
      </w:pPr>
      <w:r w:rsidRPr="007D2C55">
        <w:rPr>
          <w:sz w:val="24"/>
          <w:szCs w:val="24"/>
          <w:lang w:val="uk-UA"/>
        </w:rPr>
        <w:t>Попереднє схвалення значних правочинів, які вчинятимуться АТ «ОТКЕ» у ході господарської діяльності в період до наступних загальних зборів акціонерів.</w:t>
      </w:r>
    </w:p>
    <w:p w:rsidR="004143A2" w:rsidRPr="007D2C55" w:rsidRDefault="004143A2" w:rsidP="004143A2">
      <w:pPr>
        <w:spacing w:before="120"/>
        <w:jc w:val="center"/>
        <w:rPr>
          <w:b/>
          <w:sz w:val="24"/>
          <w:szCs w:val="24"/>
          <w:lang w:val="uk-UA"/>
        </w:rPr>
      </w:pPr>
      <w:r w:rsidRPr="007D2C55">
        <w:rPr>
          <w:b/>
          <w:sz w:val="24"/>
          <w:szCs w:val="24"/>
          <w:lang w:val="uk-UA"/>
        </w:rPr>
        <w:t>Проекти рішень:</w:t>
      </w:r>
    </w:p>
    <w:p w:rsidR="004143A2" w:rsidRPr="007D2C55" w:rsidRDefault="004143A2" w:rsidP="004143A2">
      <w:pPr>
        <w:pStyle w:val="2"/>
        <w:numPr>
          <w:ilvl w:val="0"/>
          <w:numId w:val="1"/>
        </w:numPr>
        <w:spacing w:after="0" w:line="240" w:lineRule="auto"/>
        <w:ind w:right="-5"/>
        <w:jc w:val="both"/>
        <w:rPr>
          <w:sz w:val="24"/>
          <w:szCs w:val="24"/>
          <w:u w:val="single"/>
          <w:lang w:val="uk-UA"/>
        </w:rPr>
      </w:pPr>
      <w:r w:rsidRPr="007D2C55">
        <w:rPr>
          <w:sz w:val="24"/>
          <w:szCs w:val="24"/>
          <w:lang w:val="uk-UA"/>
        </w:rPr>
        <w:t>Обрання лічильної комісії.</w:t>
      </w:r>
    </w:p>
    <w:p w:rsidR="004143A2" w:rsidRPr="007D2C55" w:rsidRDefault="004143A2" w:rsidP="004143A2">
      <w:pPr>
        <w:pStyle w:val="2"/>
        <w:spacing w:after="0" w:line="240" w:lineRule="auto"/>
        <w:ind w:left="720" w:right="-5"/>
        <w:jc w:val="both"/>
        <w:rPr>
          <w:sz w:val="24"/>
          <w:szCs w:val="24"/>
          <w:u w:val="single"/>
          <w:lang w:val="uk-UA"/>
        </w:rPr>
      </w:pPr>
      <w:r w:rsidRPr="007D2C55">
        <w:rPr>
          <w:sz w:val="24"/>
          <w:szCs w:val="24"/>
          <w:u w:val="single"/>
          <w:lang w:val="uk-UA"/>
        </w:rPr>
        <w:t>Проект рішення:</w:t>
      </w:r>
    </w:p>
    <w:p w:rsidR="004143A2" w:rsidRPr="007D2C55" w:rsidRDefault="004143A2" w:rsidP="004143A2">
      <w:pPr>
        <w:pStyle w:val="2"/>
        <w:spacing w:after="0" w:line="240" w:lineRule="auto"/>
        <w:ind w:left="709" w:right="-5"/>
        <w:jc w:val="both"/>
        <w:rPr>
          <w:sz w:val="24"/>
          <w:szCs w:val="24"/>
          <w:lang w:val="uk-UA"/>
        </w:rPr>
      </w:pPr>
      <w:r w:rsidRPr="007D2C55">
        <w:rPr>
          <w:sz w:val="24"/>
          <w:szCs w:val="24"/>
          <w:lang w:val="uk-UA"/>
        </w:rPr>
        <w:t>Затвердити наступний склад лічильної комісії: Голова лічильної комісії –</w:t>
      </w:r>
      <w:r w:rsidR="00F51292" w:rsidRPr="00F51292">
        <w:rPr>
          <w:color w:val="FF0000"/>
          <w:sz w:val="24"/>
          <w:szCs w:val="24"/>
          <w:shd w:val="clear" w:color="auto" w:fill="FFFFFF"/>
          <w:lang w:val="uk-UA"/>
        </w:rPr>
        <w:t xml:space="preserve"> </w:t>
      </w:r>
      <w:r w:rsidR="00F51292" w:rsidRPr="00335C5C">
        <w:rPr>
          <w:color w:val="FF0000"/>
          <w:sz w:val="24"/>
          <w:szCs w:val="24"/>
          <w:shd w:val="clear" w:color="auto" w:fill="FFFFFF"/>
          <w:lang w:val="uk-UA"/>
        </w:rPr>
        <w:t>Горох</w:t>
      </w:r>
      <w:r w:rsidR="00F51292">
        <w:rPr>
          <w:color w:val="FF0000"/>
          <w:sz w:val="24"/>
          <w:szCs w:val="24"/>
          <w:shd w:val="clear" w:color="auto" w:fill="FFFFFF"/>
          <w:lang w:val="uk-UA"/>
        </w:rPr>
        <w:t> </w:t>
      </w:r>
      <w:r w:rsidR="00F51292" w:rsidRPr="00335C5C">
        <w:rPr>
          <w:color w:val="FF0000"/>
          <w:sz w:val="24"/>
          <w:szCs w:val="24"/>
          <w:shd w:val="clear" w:color="auto" w:fill="FFFFFF"/>
          <w:lang w:val="uk-UA"/>
        </w:rPr>
        <w:t>В.Л.</w:t>
      </w:r>
      <w:r w:rsidRPr="007D2C55">
        <w:rPr>
          <w:sz w:val="24"/>
          <w:szCs w:val="24"/>
          <w:lang w:val="uk-UA"/>
        </w:rPr>
        <w:t xml:space="preserve">; члени лічильної комісії -  </w:t>
      </w:r>
      <w:proofErr w:type="spellStart"/>
      <w:r w:rsidRPr="007D2C55">
        <w:rPr>
          <w:sz w:val="24"/>
          <w:szCs w:val="24"/>
          <w:lang w:val="uk-UA"/>
        </w:rPr>
        <w:t>Яхимець</w:t>
      </w:r>
      <w:proofErr w:type="spellEnd"/>
      <w:r w:rsidRPr="007D2C55">
        <w:rPr>
          <w:sz w:val="24"/>
          <w:szCs w:val="24"/>
          <w:lang w:val="uk-UA"/>
        </w:rPr>
        <w:t xml:space="preserve"> А.В., </w:t>
      </w:r>
      <w:r w:rsidR="00F51292">
        <w:rPr>
          <w:sz w:val="24"/>
          <w:szCs w:val="24"/>
          <w:lang w:val="uk-UA"/>
        </w:rPr>
        <w:t>Троян І.В. Припинити повноваження лічильної комісії після завершення загальних зборів акціонерів.</w:t>
      </w:r>
    </w:p>
    <w:p w:rsidR="004143A2" w:rsidRPr="007D2C55" w:rsidRDefault="004143A2" w:rsidP="004143A2">
      <w:pPr>
        <w:pStyle w:val="2"/>
        <w:numPr>
          <w:ilvl w:val="0"/>
          <w:numId w:val="1"/>
        </w:numPr>
        <w:spacing w:after="0" w:line="240" w:lineRule="auto"/>
        <w:ind w:right="-5"/>
        <w:jc w:val="both"/>
        <w:rPr>
          <w:sz w:val="24"/>
          <w:szCs w:val="24"/>
          <w:lang w:val="uk-UA"/>
        </w:rPr>
      </w:pPr>
      <w:r w:rsidRPr="007D2C55">
        <w:rPr>
          <w:sz w:val="24"/>
          <w:szCs w:val="24"/>
          <w:lang w:val="uk-UA"/>
        </w:rPr>
        <w:t>Обрання Голови та Секретаря загальних зборів. Затвердження регламенту роботи загальних зборів.</w:t>
      </w:r>
    </w:p>
    <w:p w:rsidR="004143A2" w:rsidRPr="007D2C55" w:rsidRDefault="004143A2" w:rsidP="004143A2">
      <w:pPr>
        <w:pStyle w:val="2"/>
        <w:spacing w:after="0" w:line="240" w:lineRule="auto"/>
        <w:ind w:left="720" w:right="-5"/>
        <w:rPr>
          <w:sz w:val="24"/>
          <w:szCs w:val="24"/>
          <w:u w:val="single"/>
          <w:lang w:val="uk-UA"/>
        </w:rPr>
      </w:pPr>
      <w:r w:rsidRPr="007D2C55">
        <w:rPr>
          <w:sz w:val="24"/>
          <w:szCs w:val="24"/>
          <w:u w:val="single"/>
          <w:lang w:val="uk-UA"/>
        </w:rPr>
        <w:t>Проект рішення:</w:t>
      </w:r>
    </w:p>
    <w:p w:rsidR="004143A2" w:rsidRPr="007D2C55" w:rsidRDefault="004143A2" w:rsidP="004143A2">
      <w:pPr>
        <w:pStyle w:val="2"/>
        <w:spacing w:after="0" w:line="240" w:lineRule="auto"/>
        <w:ind w:left="720" w:right="-5"/>
        <w:jc w:val="both"/>
        <w:rPr>
          <w:sz w:val="24"/>
          <w:szCs w:val="24"/>
          <w:shd w:val="clear" w:color="auto" w:fill="FFFFFF"/>
          <w:lang w:val="uk-UA"/>
        </w:rPr>
      </w:pPr>
      <w:r w:rsidRPr="007D2C55">
        <w:rPr>
          <w:sz w:val="24"/>
          <w:szCs w:val="24"/>
          <w:shd w:val="clear" w:color="auto" w:fill="FFFFFF"/>
          <w:lang w:val="uk-UA"/>
        </w:rPr>
        <w:t>Секретарем загальних зборів обрати</w:t>
      </w:r>
      <w:r w:rsidR="00F51292">
        <w:rPr>
          <w:sz w:val="24"/>
          <w:szCs w:val="24"/>
          <w:shd w:val="clear" w:color="auto" w:fill="FFFFFF"/>
          <w:lang w:val="uk-UA"/>
        </w:rPr>
        <w:t xml:space="preserve"> </w:t>
      </w:r>
      <w:r w:rsidR="00F51292" w:rsidRPr="00F51292">
        <w:rPr>
          <w:sz w:val="24"/>
          <w:szCs w:val="24"/>
          <w:lang w:val="uk-UA"/>
        </w:rPr>
        <w:t>Рибальченко Є.Ф.</w:t>
      </w:r>
      <w:r w:rsidRPr="00F51292">
        <w:rPr>
          <w:color w:val="FF0000"/>
          <w:sz w:val="24"/>
          <w:szCs w:val="24"/>
          <w:shd w:val="clear" w:color="auto" w:fill="FFFFFF"/>
          <w:lang w:val="uk-UA"/>
        </w:rPr>
        <w:t>,</w:t>
      </w:r>
      <w:r w:rsidRPr="007D2C55">
        <w:rPr>
          <w:sz w:val="24"/>
          <w:szCs w:val="24"/>
          <w:shd w:val="clear" w:color="auto" w:fill="FFFFFF"/>
          <w:lang w:val="uk-UA"/>
        </w:rPr>
        <w:t xml:space="preserve"> Головою зборів - Ємця О</w:t>
      </w:r>
      <w:r>
        <w:rPr>
          <w:sz w:val="24"/>
          <w:szCs w:val="24"/>
          <w:shd w:val="clear" w:color="auto" w:fill="FFFFFF"/>
          <w:lang w:val="uk-UA"/>
        </w:rPr>
        <w:t xml:space="preserve">лега </w:t>
      </w:r>
      <w:r w:rsidRPr="007D2C55">
        <w:rPr>
          <w:sz w:val="24"/>
          <w:szCs w:val="24"/>
          <w:shd w:val="clear" w:color="auto" w:fill="FFFFFF"/>
          <w:lang w:val="uk-UA"/>
        </w:rPr>
        <w:t>В</w:t>
      </w:r>
      <w:r>
        <w:rPr>
          <w:sz w:val="24"/>
          <w:szCs w:val="24"/>
          <w:shd w:val="clear" w:color="auto" w:fill="FFFFFF"/>
          <w:lang w:val="uk-UA"/>
        </w:rPr>
        <w:t>олодимировича</w:t>
      </w:r>
      <w:r w:rsidR="00F51292">
        <w:rPr>
          <w:sz w:val="24"/>
          <w:szCs w:val="24"/>
          <w:shd w:val="clear" w:color="auto" w:fill="FFFFFF"/>
          <w:lang w:val="uk-UA"/>
        </w:rPr>
        <w:t>.</w:t>
      </w:r>
    </w:p>
    <w:p w:rsidR="004143A2" w:rsidRPr="007D2C55" w:rsidRDefault="004143A2" w:rsidP="004143A2">
      <w:pPr>
        <w:pStyle w:val="2"/>
        <w:spacing w:after="0" w:line="240" w:lineRule="auto"/>
        <w:ind w:left="720" w:right="-5"/>
        <w:jc w:val="both"/>
        <w:rPr>
          <w:sz w:val="24"/>
          <w:szCs w:val="24"/>
          <w:lang w:val="uk-UA"/>
        </w:rPr>
      </w:pPr>
      <w:r w:rsidRPr="007D2C55">
        <w:rPr>
          <w:sz w:val="24"/>
          <w:szCs w:val="24"/>
          <w:shd w:val="clear" w:color="auto" w:fill="FFFFFF"/>
          <w:lang w:val="uk-UA"/>
        </w:rPr>
        <w:t>Затвердити такий регламент зборів: час для виступів доповідачів з питань порядку денного – до 10 хвилин, час для відповідей на питання, довідки – до 3 хвилин. Голосування проводиться за допомогою бюлетенів для голосування за принципом 1 акція – 1 голос, засвід</w:t>
      </w:r>
      <w:r w:rsidR="007D4FCF">
        <w:rPr>
          <w:sz w:val="24"/>
          <w:szCs w:val="24"/>
          <w:shd w:val="clear" w:color="auto" w:fill="FFFFFF"/>
          <w:lang w:val="uk-UA"/>
        </w:rPr>
        <w:t>чених згідно статуту Товариства</w:t>
      </w:r>
      <w:r w:rsidRPr="007D2C55">
        <w:rPr>
          <w:sz w:val="24"/>
          <w:szCs w:val="24"/>
          <w:shd w:val="clear" w:color="auto" w:fill="FFFFFF"/>
          <w:lang w:val="uk-UA"/>
        </w:rPr>
        <w:t>.</w:t>
      </w:r>
    </w:p>
    <w:p w:rsidR="004143A2" w:rsidRPr="007D2C55" w:rsidRDefault="004143A2" w:rsidP="004143A2">
      <w:pPr>
        <w:pStyle w:val="2"/>
        <w:numPr>
          <w:ilvl w:val="0"/>
          <w:numId w:val="1"/>
        </w:numPr>
        <w:spacing w:after="0" w:line="240" w:lineRule="auto"/>
        <w:ind w:right="-5"/>
        <w:jc w:val="both"/>
        <w:rPr>
          <w:sz w:val="24"/>
          <w:szCs w:val="24"/>
          <w:lang w:val="uk-UA"/>
        </w:rPr>
      </w:pPr>
      <w:r w:rsidRPr="007D2C55">
        <w:rPr>
          <w:sz w:val="24"/>
          <w:szCs w:val="24"/>
          <w:lang w:val="uk-UA"/>
        </w:rPr>
        <w:t>Розгляд звіту Правління за 20</w:t>
      </w:r>
      <w:r w:rsidR="009B1783">
        <w:rPr>
          <w:sz w:val="24"/>
          <w:szCs w:val="24"/>
          <w:lang w:val="uk-UA"/>
        </w:rPr>
        <w:t>20</w:t>
      </w:r>
      <w:r w:rsidRPr="007D2C55">
        <w:rPr>
          <w:sz w:val="24"/>
          <w:szCs w:val="24"/>
          <w:lang w:val="uk-UA"/>
        </w:rPr>
        <w:t xml:space="preserve"> рік та затвердження заходів за результатами його розгляду</w:t>
      </w:r>
      <w:r w:rsidR="00F51292">
        <w:rPr>
          <w:sz w:val="24"/>
          <w:szCs w:val="24"/>
          <w:lang w:val="uk-UA"/>
        </w:rPr>
        <w:t>.</w:t>
      </w:r>
      <w:r w:rsidRPr="007D2C55">
        <w:rPr>
          <w:sz w:val="24"/>
          <w:szCs w:val="24"/>
          <w:lang w:val="uk-UA"/>
        </w:rPr>
        <w:t xml:space="preserve"> Прийняття рішення за наслідками розгляду звіту Правління.</w:t>
      </w:r>
    </w:p>
    <w:p w:rsidR="004143A2" w:rsidRPr="007D2C55" w:rsidRDefault="004143A2" w:rsidP="004143A2">
      <w:pPr>
        <w:pStyle w:val="2"/>
        <w:spacing w:after="0" w:line="240" w:lineRule="auto"/>
        <w:ind w:left="709" w:right="-5"/>
        <w:jc w:val="both"/>
        <w:rPr>
          <w:sz w:val="24"/>
          <w:szCs w:val="24"/>
          <w:u w:val="single"/>
          <w:lang w:val="uk-UA"/>
        </w:rPr>
      </w:pPr>
      <w:r w:rsidRPr="007D2C55">
        <w:rPr>
          <w:sz w:val="24"/>
          <w:szCs w:val="24"/>
          <w:u w:val="single"/>
          <w:lang w:val="uk-UA"/>
        </w:rPr>
        <w:t>Проект рішення:</w:t>
      </w:r>
    </w:p>
    <w:p w:rsidR="004143A2" w:rsidRPr="007D2C55" w:rsidRDefault="004143A2" w:rsidP="004143A2">
      <w:pPr>
        <w:pStyle w:val="2"/>
        <w:spacing w:after="0" w:line="240" w:lineRule="auto"/>
        <w:ind w:left="709" w:right="-5"/>
        <w:jc w:val="both"/>
        <w:rPr>
          <w:sz w:val="24"/>
          <w:szCs w:val="24"/>
          <w:lang w:val="uk-UA"/>
        </w:rPr>
      </w:pPr>
      <w:r w:rsidRPr="007D2C55">
        <w:rPr>
          <w:sz w:val="24"/>
          <w:szCs w:val="24"/>
          <w:lang w:val="uk-UA"/>
        </w:rPr>
        <w:t>Роботу Правління Товариства в 20</w:t>
      </w:r>
      <w:r w:rsidR="009B1783">
        <w:rPr>
          <w:sz w:val="24"/>
          <w:szCs w:val="24"/>
          <w:lang w:val="uk-UA"/>
        </w:rPr>
        <w:t>20</w:t>
      </w:r>
      <w:r w:rsidRPr="007D2C55">
        <w:rPr>
          <w:sz w:val="24"/>
          <w:szCs w:val="24"/>
          <w:lang w:val="uk-UA"/>
        </w:rPr>
        <w:t xml:space="preserve"> році визнати задовільною та затвердити звіт Правління Товариства про результати фінансово-господарської діяльності Товариства в 20</w:t>
      </w:r>
      <w:r w:rsidR="009B1783">
        <w:rPr>
          <w:sz w:val="24"/>
          <w:szCs w:val="24"/>
          <w:lang w:val="uk-UA"/>
        </w:rPr>
        <w:t>20</w:t>
      </w:r>
      <w:r w:rsidRPr="007D2C55">
        <w:rPr>
          <w:sz w:val="24"/>
          <w:szCs w:val="24"/>
          <w:lang w:val="uk-UA"/>
        </w:rPr>
        <w:t xml:space="preserve"> році без зауважень та додаткових заходів.</w:t>
      </w:r>
    </w:p>
    <w:p w:rsidR="004143A2" w:rsidRPr="005C0C52" w:rsidRDefault="004143A2" w:rsidP="004143A2">
      <w:pPr>
        <w:pStyle w:val="2"/>
        <w:numPr>
          <w:ilvl w:val="0"/>
          <w:numId w:val="1"/>
        </w:numPr>
        <w:spacing w:after="0" w:line="240" w:lineRule="auto"/>
        <w:ind w:right="-5"/>
        <w:jc w:val="both"/>
        <w:rPr>
          <w:sz w:val="24"/>
          <w:szCs w:val="24"/>
          <w:u w:val="single"/>
          <w:lang w:val="uk-UA"/>
        </w:rPr>
      </w:pPr>
      <w:r w:rsidRPr="005C0C52">
        <w:rPr>
          <w:sz w:val="24"/>
          <w:szCs w:val="24"/>
          <w:lang w:val="uk-UA"/>
        </w:rPr>
        <w:t>Розгляд звіту Наглядової ради за 20</w:t>
      </w:r>
      <w:r w:rsidR="009B1783">
        <w:rPr>
          <w:sz w:val="24"/>
          <w:szCs w:val="24"/>
          <w:lang w:val="uk-UA"/>
        </w:rPr>
        <w:t>20</w:t>
      </w:r>
      <w:r w:rsidRPr="005C0C52">
        <w:rPr>
          <w:sz w:val="24"/>
          <w:szCs w:val="24"/>
          <w:lang w:val="uk-UA"/>
        </w:rPr>
        <w:t xml:space="preserve"> рік та затвердження заходів за результатами його розгляду. Прийняття рішення за наслідками розгляду звіту Наглядової ради.</w:t>
      </w:r>
    </w:p>
    <w:p w:rsidR="004143A2" w:rsidRPr="007D2C55" w:rsidRDefault="004143A2" w:rsidP="004143A2">
      <w:pPr>
        <w:pStyle w:val="2"/>
        <w:spacing w:after="0" w:line="240" w:lineRule="auto"/>
        <w:ind w:left="720" w:right="-5"/>
        <w:jc w:val="both"/>
        <w:rPr>
          <w:sz w:val="24"/>
          <w:szCs w:val="24"/>
          <w:u w:val="single"/>
          <w:lang w:val="uk-UA"/>
        </w:rPr>
      </w:pPr>
      <w:r w:rsidRPr="007D2C55">
        <w:rPr>
          <w:sz w:val="24"/>
          <w:szCs w:val="24"/>
          <w:u w:val="single"/>
          <w:lang w:val="uk-UA"/>
        </w:rPr>
        <w:t>Проект рішення:</w:t>
      </w:r>
    </w:p>
    <w:p w:rsidR="004143A2" w:rsidRPr="007D2C55" w:rsidRDefault="004143A2" w:rsidP="004143A2">
      <w:pPr>
        <w:pStyle w:val="2"/>
        <w:spacing w:after="0" w:line="240" w:lineRule="auto"/>
        <w:ind w:left="720" w:right="-5"/>
        <w:jc w:val="both"/>
        <w:rPr>
          <w:sz w:val="24"/>
          <w:szCs w:val="24"/>
          <w:lang w:val="uk-UA"/>
        </w:rPr>
      </w:pPr>
      <w:r w:rsidRPr="007D2C55">
        <w:rPr>
          <w:sz w:val="24"/>
          <w:szCs w:val="24"/>
          <w:lang w:val="uk-UA"/>
        </w:rPr>
        <w:t>Затвердити звіт Наглядової ради за 20</w:t>
      </w:r>
      <w:r w:rsidR="009B1783">
        <w:rPr>
          <w:sz w:val="24"/>
          <w:szCs w:val="24"/>
          <w:lang w:val="uk-UA"/>
        </w:rPr>
        <w:t>20</w:t>
      </w:r>
      <w:r w:rsidRPr="007D2C55">
        <w:rPr>
          <w:sz w:val="24"/>
          <w:szCs w:val="24"/>
          <w:lang w:val="uk-UA"/>
        </w:rPr>
        <w:t xml:space="preserve"> рік без зауважень та додаткових заходів. Визнати роботу </w:t>
      </w:r>
      <w:r>
        <w:rPr>
          <w:sz w:val="24"/>
          <w:szCs w:val="24"/>
          <w:lang w:val="uk-UA"/>
        </w:rPr>
        <w:t>Н</w:t>
      </w:r>
      <w:r w:rsidRPr="007D2C55">
        <w:rPr>
          <w:sz w:val="24"/>
          <w:szCs w:val="24"/>
          <w:lang w:val="uk-UA"/>
        </w:rPr>
        <w:t>аглядової ради задовільною.</w:t>
      </w:r>
    </w:p>
    <w:p w:rsidR="004143A2" w:rsidRPr="007D2C55" w:rsidRDefault="004143A2" w:rsidP="004143A2">
      <w:pPr>
        <w:pStyle w:val="2"/>
        <w:numPr>
          <w:ilvl w:val="0"/>
          <w:numId w:val="1"/>
        </w:numPr>
        <w:spacing w:after="0" w:line="240" w:lineRule="auto"/>
        <w:jc w:val="both"/>
        <w:rPr>
          <w:sz w:val="24"/>
          <w:szCs w:val="24"/>
          <w:lang w:val="uk-UA"/>
        </w:rPr>
      </w:pPr>
      <w:r w:rsidRPr="007D2C55">
        <w:rPr>
          <w:sz w:val="24"/>
          <w:szCs w:val="24"/>
          <w:lang w:val="uk-UA"/>
        </w:rPr>
        <w:t xml:space="preserve">Затвердження річного </w:t>
      </w:r>
      <w:r w:rsidR="009B1783">
        <w:rPr>
          <w:sz w:val="24"/>
          <w:szCs w:val="24"/>
          <w:lang w:val="uk-UA"/>
        </w:rPr>
        <w:t>звіту за 2020</w:t>
      </w:r>
      <w:r w:rsidRPr="007D2C55">
        <w:rPr>
          <w:sz w:val="24"/>
          <w:szCs w:val="24"/>
          <w:lang w:val="uk-UA"/>
        </w:rPr>
        <w:t xml:space="preserve"> рік.</w:t>
      </w:r>
    </w:p>
    <w:p w:rsidR="004143A2" w:rsidRPr="007D2C55" w:rsidRDefault="004143A2" w:rsidP="004143A2">
      <w:pPr>
        <w:pStyle w:val="2"/>
        <w:spacing w:after="0" w:line="240" w:lineRule="auto"/>
        <w:ind w:left="709"/>
        <w:jc w:val="both"/>
        <w:rPr>
          <w:sz w:val="24"/>
          <w:szCs w:val="24"/>
          <w:u w:val="single"/>
          <w:lang w:val="uk-UA"/>
        </w:rPr>
      </w:pPr>
      <w:r w:rsidRPr="007D2C55">
        <w:rPr>
          <w:sz w:val="24"/>
          <w:szCs w:val="24"/>
          <w:u w:val="single"/>
          <w:lang w:val="uk-UA"/>
        </w:rPr>
        <w:t>Проект рішення:</w:t>
      </w:r>
    </w:p>
    <w:p w:rsidR="004143A2" w:rsidRPr="007D2C55" w:rsidRDefault="004143A2" w:rsidP="004143A2">
      <w:pPr>
        <w:pStyle w:val="2"/>
        <w:spacing w:after="0" w:line="240" w:lineRule="auto"/>
        <w:ind w:left="709"/>
        <w:jc w:val="both"/>
        <w:rPr>
          <w:sz w:val="24"/>
          <w:szCs w:val="24"/>
          <w:lang w:val="uk-UA"/>
        </w:rPr>
      </w:pPr>
      <w:r w:rsidRPr="007D2C55">
        <w:rPr>
          <w:sz w:val="24"/>
          <w:szCs w:val="24"/>
          <w:lang w:val="uk-UA"/>
        </w:rPr>
        <w:t>Затверди</w:t>
      </w:r>
      <w:r w:rsidR="009B1783">
        <w:rPr>
          <w:sz w:val="24"/>
          <w:szCs w:val="24"/>
          <w:lang w:val="uk-UA"/>
        </w:rPr>
        <w:t>ти річний звіт Товариства за 2020</w:t>
      </w:r>
      <w:r w:rsidRPr="007D2C55">
        <w:rPr>
          <w:sz w:val="24"/>
          <w:szCs w:val="24"/>
          <w:lang w:val="uk-UA"/>
        </w:rPr>
        <w:t xml:space="preserve"> рік без зауважень та додаткових заходів.</w:t>
      </w:r>
    </w:p>
    <w:p w:rsidR="004143A2" w:rsidRPr="007D2C55" w:rsidRDefault="004143A2" w:rsidP="004143A2">
      <w:pPr>
        <w:pStyle w:val="2"/>
        <w:numPr>
          <w:ilvl w:val="0"/>
          <w:numId w:val="1"/>
        </w:numPr>
        <w:spacing w:after="0" w:line="240" w:lineRule="auto"/>
        <w:jc w:val="both"/>
        <w:rPr>
          <w:sz w:val="24"/>
          <w:szCs w:val="24"/>
          <w:lang w:val="uk-UA"/>
        </w:rPr>
      </w:pPr>
      <w:r w:rsidRPr="007D2C55">
        <w:rPr>
          <w:sz w:val="24"/>
          <w:szCs w:val="24"/>
          <w:lang w:val="uk-UA"/>
        </w:rPr>
        <w:t>Розподіл прибутку (покриття збитків) за результатами 20</w:t>
      </w:r>
      <w:r w:rsidR="009B1783">
        <w:rPr>
          <w:sz w:val="24"/>
          <w:szCs w:val="24"/>
          <w:lang w:val="uk-UA"/>
        </w:rPr>
        <w:t>20</w:t>
      </w:r>
      <w:r w:rsidRPr="007D2C55">
        <w:rPr>
          <w:sz w:val="24"/>
          <w:szCs w:val="24"/>
          <w:lang w:val="uk-UA"/>
        </w:rPr>
        <w:t xml:space="preserve"> року.</w:t>
      </w:r>
    </w:p>
    <w:p w:rsidR="004143A2" w:rsidRPr="007D2C55" w:rsidRDefault="004143A2" w:rsidP="004143A2">
      <w:pPr>
        <w:pStyle w:val="2"/>
        <w:spacing w:after="0" w:line="240" w:lineRule="auto"/>
        <w:ind w:left="720"/>
        <w:rPr>
          <w:sz w:val="24"/>
          <w:szCs w:val="24"/>
          <w:u w:val="single"/>
          <w:lang w:val="uk-UA"/>
        </w:rPr>
      </w:pPr>
      <w:r w:rsidRPr="007D2C55">
        <w:rPr>
          <w:sz w:val="24"/>
          <w:szCs w:val="24"/>
          <w:u w:val="single"/>
          <w:lang w:val="uk-UA"/>
        </w:rPr>
        <w:lastRenderedPageBreak/>
        <w:t>Проект рішення:</w:t>
      </w:r>
    </w:p>
    <w:p w:rsidR="004143A2" w:rsidRDefault="004143A2" w:rsidP="004143A2">
      <w:pPr>
        <w:pStyle w:val="2"/>
        <w:spacing w:after="0" w:line="240" w:lineRule="auto"/>
        <w:ind w:left="720"/>
        <w:jc w:val="both"/>
        <w:rPr>
          <w:sz w:val="24"/>
          <w:szCs w:val="24"/>
          <w:lang w:val="uk-UA"/>
        </w:rPr>
      </w:pPr>
      <w:r w:rsidRPr="007D2C55">
        <w:rPr>
          <w:sz w:val="24"/>
          <w:szCs w:val="24"/>
          <w:lang w:val="uk-UA"/>
        </w:rPr>
        <w:t>Збитки Товариства</w:t>
      </w:r>
      <w:r w:rsidR="009B1783">
        <w:rPr>
          <w:sz w:val="24"/>
          <w:szCs w:val="24"/>
          <w:lang w:val="uk-UA"/>
        </w:rPr>
        <w:t xml:space="preserve"> в розмірі</w:t>
      </w:r>
      <w:r w:rsidRPr="007D2C55">
        <w:rPr>
          <w:sz w:val="24"/>
          <w:szCs w:val="24"/>
          <w:lang w:val="uk-UA"/>
        </w:rPr>
        <w:t xml:space="preserve"> </w:t>
      </w:r>
      <w:r w:rsidR="009B1783">
        <w:rPr>
          <w:sz w:val="24"/>
          <w:szCs w:val="24"/>
          <w:lang w:val="uk-UA"/>
        </w:rPr>
        <w:t>142 693 тис. грн. за 2020</w:t>
      </w:r>
      <w:r w:rsidRPr="007D2C55">
        <w:rPr>
          <w:sz w:val="24"/>
          <w:szCs w:val="24"/>
          <w:lang w:val="uk-UA"/>
        </w:rPr>
        <w:t xml:space="preserve"> рік покривати за рахунок прибутків наступних періодів. Дивіденди не нараховувати та не виплачувати. </w:t>
      </w:r>
    </w:p>
    <w:p w:rsidR="004143A2" w:rsidRPr="007D2C55" w:rsidRDefault="004143A2" w:rsidP="004143A2">
      <w:pPr>
        <w:pStyle w:val="2"/>
        <w:numPr>
          <w:ilvl w:val="0"/>
          <w:numId w:val="1"/>
        </w:numPr>
        <w:spacing w:after="0" w:line="240" w:lineRule="auto"/>
        <w:jc w:val="both"/>
        <w:rPr>
          <w:sz w:val="24"/>
          <w:szCs w:val="24"/>
          <w:u w:val="single"/>
          <w:lang w:val="uk-UA"/>
        </w:rPr>
      </w:pPr>
      <w:r w:rsidRPr="007D2C55">
        <w:rPr>
          <w:sz w:val="24"/>
          <w:szCs w:val="24"/>
          <w:lang w:val="uk-UA"/>
        </w:rPr>
        <w:t>Попереднє схвалення значних правочинів, які вчинятимуться АТ «ОТКЕ» у ході господарської діяльності в період до наступних загальних зборів акціонерів.</w:t>
      </w:r>
    </w:p>
    <w:p w:rsidR="004143A2" w:rsidRPr="007D2C55" w:rsidRDefault="004143A2" w:rsidP="004143A2">
      <w:pPr>
        <w:pStyle w:val="2"/>
        <w:spacing w:after="0" w:line="240" w:lineRule="auto"/>
        <w:ind w:left="0" w:firstLine="720"/>
        <w:jc w:val="both"/>
        <w:rPr>
          <w:sz w:val="24"/>
          <w:szCs w:val="24"/>
          <w:u w:val="single"/>
          <w:lang w:val="uk-UA"/>
        </w:rPr>
      </w:pPr>
      <w:r w:rsidRPr="007D2C55">
        <w:rPr>
          <w:sz w:val="24"/>
          <w:szCs w:val="24"/>
          <w:u w:val="single"/>
          <w:lang w:val="uk-UA"/>
        </w:rPr>
        <w:t>Проект рішення:</w:t>
      </w:r>
    </w:p>
    <w:p w:rsidR="004143A2" w:rsidRPr="007D2C55" w:rsidRDefault="004143A2" w:rsidP="004143A2">
      <w:pPr>
        <w:pStyle w:val="2"/>
        <w:spacing w:after="0" w:line="240" w:lineRule="auto"/>
        <w:ind w:left="709"/>
        <w:jc w:val="both"/>
        <w:rPr>
          <w:sz w:val="24"/>
          <w:szCs w:val="24"/>
          <w:lang w:val="uk-UA"/>
        </w:rPr>
      </w:pPr>
      <w:r w:rsidRPr="007D2C55">
        <w:rPr>
          <w:sz w:val="24"/>
          <w:szCs w:val="24"/>
          <w:lang w:val="uk-UA"/>
        </w:rPr>
        <w:t xml:space="preserve">Затвердити рішення про попереднє надання згоди на вчинення значних правочинів, вартість майна або послуг, що є предметом такого правочину, перевищує 25 та 50 відсотків вартості активів Товариства за даними останньої річної фінансової звітності та які можуть вчинятися від імені Товариства </w:t>
      </w:r>
      <w:r>
        <w:rPr>
          <w:sz w:val="24"/>
          <w:szCs w:val="24"/>
          <w:lang w:val="uk-UA"/>
        </w:rPr>
        <w:t>г</w:t>
      </w:r>
      <w:r w:rsidRPr="007D2C55">
        <w:rPr>
          <w:sz w:val="24"/>
          <w:szCs w:val="24"/>
          <w:lang w:val="uk-UA"/>
        </w:rPr>
        <w:t xml:space="preserve">оловою </w:t>
      </w:r>
      <w:r>
        <w:rPr>
          <w:sz w:val="24"/>
          <w:szCs w:val="24"/>
          <w:lang w:val="uk-UA"/>
        </w:rPr>
        <w:t>п</w:t>
      </w:r>
      <w:r w:rsidRPr="007D2C55">
        <w:rPr>
          <w:sz w:val="24"/>
          <w:szCs w:val="24"/>
          <w:lang w:val="uk-UA"/>
        </w:rPr>
        <w:t>равління, в рамках господарської діяльності Товариства, предметом яких є придбання природного газу на опалювальний період 20</w:t>
      </w:r>
      <w:r>
        <w:rPr>
          <w:sz w:val="24"/>
          <w:szCs w:val="24"/>
          <w:lang w:val="uk-UA"/>
        </w:rPr>
        <w:t>2</w:t>
      </w:r>
      <w:r w:rsidR="009B1783">
        <w:rPr>
          <w:sz w:val="24"/>
          <w:szCs w:val="24"/>
          <w:lang w:val="uk-UA"/>
        </w:rPr>
        <w:t>1</w:t>
      </w:r>
      <w:r w:rsidRPr="007D2C55">
        <w:rPr>
          <w:sz w:val="24"/>
          <w:szCs w:val="24"/>
          <w:lang w:val="uk-UA"/>
        </w:rPr>
        <w:t>/202</w:t>
      </w:r>
      <w:r w:rsidR="009B1783">
        <w:rPr>
          <w:sz w:val="24"/>
          <w:szCs w:val="24"/>
          <w:lang w:val="uk-UA"/>
        </w:rPr>
        <w:t>2</w:t>
      </w:r>
      <w:r w:rsidRPr="007D2C55">
        <w:rPr>
          <w:sz w:val="24"/>
          <w:szCs w:val="24"/>
          <w:lang w:val="uk-UA"/>
        </w:rPr>
        <w:t xml:space="preserve"> року граничною сукупністю вартості правочинів </w:t>
      </w:r>
      <w:r w:rsidR="00F51292">
        <w:rPr>
          <w:sz w:val="24"/>
          <w:szCs w:val="24"/>
          <w:lang w:val="uk-UA"/>
        </w:rPr>
        <w:t>1 200 </w:t>
      </w:r>
      <w:r w:rsidRPr="00F51292">
        <w:rPr>
          <w:sz w:val="24"/>
          <w:szCs w:val="24"/>
          <w:lang w:val="uk-UA"/>
        </w:rPr>
        <w:t>000</w:t>
      </w:r>
      <w:r w:rsidRPr="007D2C55">
        <w:rPr>
          <w:sz w:val="24"/>
          <w:szCs w:val="24"/>
          <w:lang w:val="uk-UA"/>
        </w:rPr>
        <w:t xml:space="preserve"> тис. грн. протягом одного року (до наступних загальних зборів акціонерів) з дати прийняття такого рішення. Надання права Наглядовій </w:t>
      </w:r>
      <w:r>
        <w:rPr>
          <w:sz w:val="24"/>
          <w:szCs w:val="24"/>
          <w:lang w:val="uk-UA"/>
        </w:rPr>
        <w:t>р</w:t>
      </w:r>
      <w:r w:rsidRPr="007D2C55">
        <w:rPr>
          <w:sz w:val="24"/>
          <w:szCs w:val="24"/>
          <w:lang w:val="uk-UA"/>
        </w:rPr>
        <w:t xml:space="preserve">аді (за необхідності) визначати конкретні умови цих правочинів. Надати право </w:t>
      </w:r>
      <w:r>
        <w:rPr>
          <w:sz w:val="24"/>
          <w:szCs w:val="24"/>
          <w:lang w:val="uk-UA"/>
        </w:rPr>
        <w:t>г</w:t>
      </w:r>
      <w:r w:rsidRPr="007D2C55">
        <w:rPr>
          <w:sz w:val="24"/>
          <w:szCs w:val="24"/>
          <w:lang w:val="uk-UA"/>
        </w:rPr>
        <w:t>олові правління підписувати відповідні документи.</w:t>
      </w:r>
    </w:p>
    <w:p w:rsidR="004143A2" w:rsidRPr="005C0C52" w:rsidRDefault="004143A2" w:rsidP="004143A2">
      <w:pPr>
        <w:jc w:val="center"/>
        <w:rPr>
          <w:sz w:val="24"/>
          <w:szCs w:val="24"/>
          <w:lang w:val="uk-UA"/>
        </w:rPr>
      </w:pPr>
      <w:r w:rsidRPr="005C0C52">
        <w:rPr>
          <w:sz w:val="24"/>
          <w:szCs w:val="24"/>
          <w:lang w:val="uk-UA"/>
        </w:rPr>
        <w:t>Основні показники  фінансово-господарської діяльності,  (тис. грн.)</w:t>
      </w:r>
    </w:p>
    <w:tbl>
      <w:tblPr>
        <w:tblW w:w="93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1"/>
        <w:gridCol w:w="1417"/>
        <w:gridCol w:w="1455"/>
      </w:tblGrid>
      <w:tr w:rsidR="004143A2" w:rsidRPr="007D2C55" w:rsidTr="00387011">
        <w:tc>
          <w:tcPr>
            <w:tcW w:w="6521" w:type="dxa"/>
          </w:tcPr>
          <w:p w:rsidR="004143A2" w:rsidRPr="007D2C55" w:rsidRDefault="004143A2" w:rsidP="006C1467">
            <w:pPr>
              <w:jc w:val="center"/>
              <w:rPr>
                <w:sz w:val="24"/>
                <w:szCs w:val="24"/>
                <w:lang w:val="uk-UA"/>
              </w:rPr>
            </w:pPr>
            <w:r w:rsidRPr="007D2C55">
              <w:rPr>
                <w:sz w:val="24"/>
                <w:szCs w:val="24"/>
                <w:lang w:val="uk-UA"/>
              </w:rPr>
              <w:t>Найменування показника</w:t>
            </w:r>
          </w:p>
        </w:tc>
        <w:tc>
          <w:tcPr>
            <w:tcW w:w="1417" w:type="dxa"/>
            <w:vAlign w:val="center"/>
          </w:tcPr>
          <w:p w:rsidR="004143A2" w:rsidRPr="007D2C55" w:rsidRDefault="0093753E" w:rsidP="009B1783">
            <w:pPr>
              <w:jc w:val="center"/>
              <w:rPr>
                <w:sz w:val="24"/>
                <w:szCs w:val="24"/>
                <w:lang w:val="uk-UA"/>
              </w:rPr>
            </w:pPr>
            <w:r>
              <w:rPr>
                <w:sz w:val="24"/>
                <w:szCs w:val="24"/>
                <w:lang w:val="uk-UA"/>
              </w:rPr>
              <w:t>На 31.12.</w:t>
            </w:r>
            <w:r w:rsidR="009B1783">
              <w:rPr>
                <w:sz w:val="24"/>
                <w:szCs w:val="24"/>
                <w:lang w:val="uk-UA"/>
              </w:rPr>
              <w:t>2020</w:t>
            </w:r>
            <w:r w:rsidR="004143A2" w:rsidRPr="007D2C55">
              <w:rPr>
                <w:sz w:val="24"/>
                <w:szCs w:val="24"/>
                <w:lang w:val="uk-UA"/>
              </w:rPr>
              <w:t xml:space="preserve"> р</w:t>
            </w:r>
            <w:r>
              <w:rPr>
                <w:sz w:val="24"/>
                <w:szCs w:val="24"/>
                <w:lang w:val="uk-UA"/>
              </w:rPr>
              <w:t>оку</w:t>
            </w:r>
          </w:p>
        </w:tc>
        <w:tc>
          <w:tcPr>
            <w:tcW w:w="1455" w:type="dxa"/>
          </w:tcPr>
          <w:p w:rsidR="004143A2" w:rsidRPr="007D2C55" w:rsidRDefault="0093753E" w:rsidP="006C1467">
            <w:pPr>
              <w:jc w:val="center"/>
              <w:rPr>
                <w:sz w:val="24"/>
                <w:szCs w:val="24"/>
                <w:lang w:val="uk-UA"/>
              </w:rPr>
            </w:pPr>
            <w:r>
              <w:rPr>
                <w:sz w:val="24"/>
                <w:szCs w:val="24"/>
                <w:lang w:val="uk-UA"/>
              </w:rPr>
              <w:t>На 31.12.</w:t>
            </w:r>
            <w:r w:rsidR="004143A2" w:rsidRPr="007D2C55">
              <w:rPr>
                <w:sz w:val="24"/>
                <w:szCs w:val="24"/>
                <w:lang w:val="uk-UA"/>
              </w:rPr>
              <w:t>201</w:t>
            </w:r>
            <w:r w:rsidR="004143A2">
              <w:rPr>
                <w:sz w:val="24"/>
                <w:szCs w:val="24"/>
                <w:lang w:val="uk-UA"/>
              </w:rPr>
              <w:t>9</w:t>
            </w:r>
            <w:r w:rsidR="004143A2" w:rsidRPr="007D2C55">
              <w:rPr>
                <w:sz w:val="24"/>
                <w:szCs w:val="24"/>
                <w:lang w:val="uk-UA"/>
              </w:rPr>
              <w:t xml:space="preserve"> р</w:t>
            </w:r>
            <w:r>
              <w:rPr>
                <w:sz w:val="24"/>
                <w:szCs w:val="24"/>
                <w:lang w:val="uk-UA"/>
              </w:rPr>
              <w:t>оку</w:t>
            </w:r>
          </w:p>
        </w:tc>
      </w:tr>
      <w:tr w:rsidR="0093753E" w:rsidRPr="007D2C55" w:rsidTr="00387011">
        <w:tc>
          <w:tcPr>
            <w:tcW w:w="6521" w:type="dxa"/>
          </w:tcPr>
          <w:p w:rsidR="0093753E" w:rsidRPr="007D2C55" w:rsidRDefault="0093753E" w:rsidP="006C1467">
            <w:pPr>
              <w:rPr>
                <w:sz w:val="24"/>
                <w:szCs w:val="24"/>
                <w:lang w:val="uk-UA"/>
              </w:rPr>
            </w:pPr>
            <w:r w:rsidRPr="007D2C55">
              <w:rPr>
                <w:sz w:val="24"/>
                <w:szCs w:val="24"/>
                <w:lang w:val="uk-UA" w:eastAsia="uk-UA"/>
              </w:rPr>
              <w:t>Усього активів</w:t>
            </w:r>
          </w:p>
        </w:tc>
        <w:tc>
          <w:tcPr>
            <w:tcW w:w="1417" w:type="dxa"/>
          </w:tcPr>
          <w:p w:rsidR="0093753E" w:rsidRPr="007D2C55" w:rsidRDefault="0093753E" w:rsidP="006C1467">
            <w:pPr>
              <w:jc w:val="center"/>
              <w:rPr>
                <w:sz w:val="24"/>
                <w:szCs w:val="24"/>
                <w:lang w:val="uk-UA"/>
              </w:rPr>
            </w:pPr>
            <w:r>
              <w:rPr>
                <w:sz w:val="24"/>
                <w:szCs w:val="24"/>
                <w:lang w:val="uk-UA"/>
              </w:rPr>
              <w:t>417424</w:t>
            </w:r>
          </w:p>
        </w:tc>
        <w:tc>
          <w:tcPr>
            <w:tcW w:w="1455" w:type="dxa"/>
          </w:tcPr>
          <w:p w:rsidR="0093753E" w:rsidRPr="007D2C55" w:rsidRDefault="0093753E" w:rsidP="006569BA">
            <w:pPr>
              <w:jc w:val="center"/>
              <w:rPr>
                <w:sz w:val="24"/>
                <w:szCs w:val="24"/>
                <w:lang w:val="uk-UA"/>
              </w:rPr>
            </w:pPr>
            <w:r w:rsidRPr="007D2C55">
              <w:rPr>
                <w:sz w:val="24"/>
                <w:szCs w:val="24"/>
                <w:lang w:val="uk-UA"/>
              </w:rPr>
              <w:t>3</w:t>
            </w:r>
            <w:r>
              <w:rPr>
                <w:sz w:val="24"/>
                <w:szCs w:val="24"/>
                <w:lang w:val="en-US"/>
              </w:rPr>
              <w:t>82535</w:t>
            </w:r>
          </w:p>
        </w:tc>
      </w:tr>
      <w:tr w:rsidR="0093753E" w:rsidRPr="007D2C55" w:rsidTr="00387011">
        <w:tc>
          <w:tcPr>
            <w:tcW w:w="6521" w:type="dxa"/>
          </w:tcPr>
          <w:p w:rsidR="0093753E" w:rsidRPr="007D2C55" w:rsidRDefault="0093753E" w:rsidP="006C1467">
            <w:pPr>
              <w:rPr>
                <w:sz w:val="24"/>
                <w:szCs w:val="24"/>
                <w:lang w:val="uk-UA"/>
              </w:rPr>
            </w:pPr>
            <w:r w:rsidRPr="007D2C55">
              <w:rPr>
                <w:sz w:val="24"/>
                <w:szCs w:val="24"/>
                <w:lang w:val="uk-UA" w:eastAsia="uk-UA"/>
              </w:rPr>
              <w:t>Основні засоби (за залишковою вартістю)</w:t>
            </w:r>
          </w:p>
        </w:tc>
        <w:tc>
          <w:tcPr>
            <w:tcW w:w="1417" w:type="dxa"/>
          </w:tcPr>
          <w:p w:rsidR="0093753E" w:rsidRPr="007D2C55" w:rsidRDefault="0093753E" w:rsidP="006C1467">
            <w:pPr>
              <w:jc w:val="center"/>
              <w:rPr>
                <w:sz w:val="24"/>
                <w:szCs w:val="24"/>
                <w:lang w:val="uk-UA"/>
              </w:rPr>
            </w:pPr>
            <w:r>
              <w:rPr>
                <w:sz w:val="24"/>
                <w:szCs w:val="24"/>
                <w:lang w:val="uk-UA"/>
              </w:rPr>
              <w:t>108292</w:t>
            </w:r>
          </w:p>
        </w:tc>
        <w:tc>
          <w:tcPr>
            <w:tcW w:w="1455" w:type="dxa"/>
          </w:tcPr>
          <w:p w:rsidR="0093753E" w:rsidRPr="007D2C55" w:rsidRDefault="0093753E" w:rsidP="006569BA">
            <w:pPr>
              <w:jc w:val="center"/>
              <w:rPr>
                <w:sz w:val="24"/>
                <w:szCs w:val="24"/>
                <w:lang w:val="uk-UA"/>
              </w:rPr>
            </w:pPr>
            <w:r w:rsidRPr="007D2C55">
              <w:rPr>
                <w:sz w:val="24"/>
                <w:szCs w:val="24"/>
                <w:lang w:val="uk-UA"/>
              </w:rPr>
              <w:t>122</w:t>
            </w:r>
            <w:r>
              <w:rPr>
                <w:sz w:val="24"/>
                <w:szCs w:val="24"/>
                <w:lang w:val="en-US"/>
              </w:rPr>
              <w:t>534</w:t>
            </w:r>
          </w:p>
        </w:tc>
      </w:tr>
      <w:tr w:rsidR="0093753E" w:rsidRPr="007D2C55" w:rsidTr="00387011">
        <w:tc>
          <w:tcPr>
            <w:tcW w:w="6521" w:type="dxa"/>
          </w:tcPr>
          <w:p w:rsidR="0093753E" w:rsidRPr="007D2C55" w:rsidRDefault="0093753E" w:rsidP="006C1467">
            <w:pPr>
              <w:rPr>
                <w:sz w:val="24"/>
                <w:szCs w:val="24"/>
                <w:lang w:val="uk-UA"/>
              </w:rPr>
            </w:pPr>
            <w:r w:rsidRPr="007D2C55">
              <w:rPr>
                <w:sz w:val="24"/>
                <w:szCs w:val="24"/>
                <w:lang w:val="uk-UA" w:eastAsia="uk-UA"/>
              </w:rPr>
              <w:t>Запаси</w:t>
            </w:r>
          </w:p>
        </w:tc>
        <w:tc>
          <w:tcPr>
            <w:tcW w:w="1417" w:type="dxa"/>
          </w:tcPr>
          <w:p w:rsidR="0093753E" w:rsidRPr="007D2C55" w:rsidRDefault="0093753E" w:rsidP="006C1467">
            <w:pPr>
              <w:jc w:val="center"/>
              <w:rPr>
                <w:sz w:val="24"/>
                <w:szCs w:val="24"/>
                <w:lang w:val="uk-UA"/>
              </w:rPr>
            </w:pPr>
            <w:r>
              <w:rPr>
                <w:sz w:val="24"/>
                <w:szCs w:val="24"/>
                <w:lang w:val="uk-UA"/>
              </w:rPr>
              <w:t>9415</w:t>
            </w:r>
          </w:p>
        </w:tc>
        <w:tc>
          <w:tcPr>
            <w:tcW w:w="1455" w:type="dxa"/>
          </w:tcPr>
          <w:p w:rsidR="0093753E" w:rsidRPr="007D2C55" w:rsidRDefault="0093753E" w:rsidP="006569BA">
            <w:pPr>
              <w:jc w:val="center"/>
              <w:rPr>
                <w:sz w:val="24"/>
                <w:szCs w:val="24"/>
                <w:lang w:val="uk-UA"/>
              </w:rPr>
            </w:pPr>
            <w:r>
              <w:rPr>
                <w:sz w:val="24"/>
                <w:szCs w:val="24"/>
                <w:lang w:val="en-US"/>
              </w:rPr>
              <w:t>8613</w:t>
            </w:r>
          </w:p>
        </w:tc>
      </w:tr>
      <w:tr w:rsidR="0093753E" w:rsidRPr="007D2C55" w:rsidTr="00387011">
        <w:tc>
          <w:tcPr>
            <w:tcW w:w="6521" w:type="dxa"/>
          </w:tcPr>
          <w:p w:rsidR="0093753E" w:rsidRPr="007D2C55" w:rsidRDefault="0093753E" w:rsidP="006C1467">
            <w:pPr>
              <w:rPr>
                <w:sz w:val="24"/>
                <w:szCs w:val="24"/>
                <w:lang w:val="uk-UA"/>
              </w:rPr>
            </w:pPr>
            <w:r w:rsidRPr="007D2C55">
              <w:rPr>
                <w:sz w:val="24"/>
                <w:szCs w:val="24"/>
                <w:lang w:val="uk-UA" w:eastAsia="uk-UA"/>
              </w:rPr>
              <w:t>Сумарна дебіторська заборгованість</w:t>
            </w:r>
          </w:p>
        </w:tc>
        <w:tc>
          <w:tcPr>
            <w:tcW w:w="1417" w:type="dxa"/>
          </w:tcPr>
          <w:p w:rsidR="0093753E" w:rsidRPr="007D2C55" w:rsidRDefault="00387011" w:rsidP="00387011">
            <w:pPr>
              <w:jc w:val="center"/>
              <w:rPr>
                <w:sz w:val="24"/>
                <w:szCs w:val="24"/>
                <w:lang w:val="uk-UA"/>
              </w:rPr>
            </w:pPr>
            <w:r w:rsidRPr="00387011">
              <w:rPr>
                <w:sz w:val="24"/>
                <w:szCs w:val="24"/>
                <w:lang w:val="uk-UA"/>
              </w:rPr>
              <w:t>239392</w:t>
            </w:r>
          </w:p>
        </w:tc>
        <w:tc>
          <w:tcPr>
            <w:tcW w:w="1455" w:type="dxa"/>
          </w:tcPr>
          <w:p w:rsidR="0093753E" w:rsidRPr="00387011" w:rsidRDefault="0093753E" w:rsidP="00387011">
            <w:pPr>
              <w:jc w:val="center"/>
              <w:rPr>
                <w:sz w:val="24"/>
                <w:szCs w:val="24"/>
                <w:lang w:val="uk-UA"/>
              </w:rPr>
            </w:pPr>
            <w:r w:rsidRPr="007D2C55">
              <w:rPr>
                <w:sz w:val="24"/>
                <w:szCs w:val="24"/>
                <w:lang w:val="uk-UA"/>
              </w:rPr>
              <w:t>18</w:t>
            </w:r>
            <w:r>
              <w:rPr>
                <w:sz w:val="24"/>
                <w:szCs w:val="24"/>
                <w:lang w:val="en-US"/>
              </w:rPr>
              <w:t>54</w:t>
            </w:r>
            <w:r w:rsidR="00387011">
              <w:rPr>
                <w:sz w:val="24"/>
                <w:szCs w:val="24"/>
                <w:lang w:val="uk-UA"/>
              </w:rPr>
              <w:t>57</w:t>
            </w:r>
          </w:p>
        </w:tc>
      </w:tr>
      <w:tr w:rsidR="0093753E" w:rsidRPr="007D2C55" w:rsidTr="00387011">
        <w:tc>
          <w:tcPr>
            <w:tcW w:w="6521" w:type="dxa"/>
          </w:tcPr>
          <w:p w:rsidR="0093753E" w:rsidRPr="007D2C55" w:rsidRDefault="0093753E" w:rsidP="006C1467">
            <w:pPr>
              <w:rPr>
                <w:sz w:val="24"/>
                <w:szCs w:val="24"/>
                <w:lang w:val="uk-UA"/>
              </w:rPr>
            </w:pPr>
            <w:r w:rsidRPr="007D2C55">
              <w:rPr>
                <w:sz w:val="24"/>
                <w:szCs w:val="24"/>
                <w:lang w:val="uk-UA" w:eastAsia="uk-UA"/>
              </w:rPr>
              <w:t>Гроші та їх еквіваленти</w:t>
            </w:r>
          </w:p>
        </w:tc>
        <w:tc>
          <w:tcPr>
            <w:tcW w:w="1417" w:type="dxa"/>
          </w:tcPr>
          <w:p w:rsidR="0093753E" w:rsidRPr="007D2C55" w:rsidRDefault="00387011" w:rsidP="006C1467">
            <w:pPr>
              <w:jc w:val="center"/>
              <w:rPr>
                <w:sz w:val="24"/>
                <w:szCs w:val="24"/>
                <w:lang w:val="uk-UA"/>
              </w:rPr>
            </w:pPr>
            <w:r>
              <w:rPr>
                <w:sz w:val="24"/>
                <w:szCs w:val="24"/>
                <w:lang w:val="uk-UA"/>
              </w:rPr>
              <w:t>18761</w:t>
            </w:r>
          </w:p>
        </w:tc>
        <w:tc>
          <w:tcPr>
            <w:tcW w:w="1455" w:type="dxa"/>
          </w:tcPr>
          <w:p w:rsidR="0093753E" w:rsidRPr="007D2C55" w:rsidRDefault="0093753E" w:rsidP="006569BA">
            <w:pPr>
              <w:jc w:val="center"/>
              <w:rPr>
                <w:sz w:val="24"/>
                <w:szCs w:val="24"/>
                <w:lang w:val="uk-UA"/>
              </w:rPr>
            </w:pPr>
            <w:r>
              <w:rPr>
                <w:sz w:val="24"/>
                <w:szCs w:val="24"/>
                <w:lang w:val="en-US"/>
              </w:rPr>
              <w:t>24593</w:t>
            </w:r>
          </w:p>
        </w:tc>
      </w:tr>
      <w:tr w:rsidR="0093753E" w:rsidRPr="007D2C55" w:rsidTr="00387011">
        <w:tc>
          <w:tcPr>
            <w:tcW w:w="6521" w:type="dxa"/>
          </w:tcPr>
          <w:p w:rsidR="0093753E" w:rsidRPr="007D2C55" w:rsidRDefault="0093753E" w:rsidP="006C1467">
            <w:pPr>
              <w:rPr>
                <w:sz w:val="24"/>
                <w:szCs w:val="24"/>
                <w:lang w:val="uk-UA"/>
              </w:rPr>
            </w:pPr>
            <w:r w:rsidRPr="007D2C55">
              <w:rPr>
                <w:sz w:val="24"/>
                <w:szCs w:val="24"/>
                <w:lang w:val="uk-UA" w:eastAsia="uk-UA"/>
              </w:rPr>
              <w:t>Нерозподілений прибуток (непокритий збиток)</w:t>
            </w:r>
          </w:p>
        </w:tc>
        <w:tc>
          <w:tcPr>
            <w:tcW w:w="1417" w:type="dxa"/>
          </w:tcPr>
          <w:p w:rsidR="0093753E" w:rsidRPr="007D2C55" w:rsidRDefault="0093753E" w:rsidP="00387011">
            <w:pPr>
              <w:jc w:val="center"/>
              <w:rPr>
                <w:sz w:val="24"/>
                <w:szCs w:val="24"/>
                <w:lang w:val="uk-UA"/>
              </w:rPr>
            </w:pPr>
            <w:r w:rsidRPr="007D2C55">
              <w:rPr>
                <w:sz w:val="24"/>
                <w:szCs w:val="24"/>
                <w:lang w:val="uk-UA"/>
              </w:rPr>
              <w:t>(</w:t>
            </w:r>
            <w:r w:rsidR="00387011">
              <w:rPr>
                <w:sz w:val="24"/>
                <w:szCs w:val="24"/>
                <w:lang w:val="uk-UA"/>
              </w:rPr>
              <w:t>564097</w:t>
            </w:r>
            <w:r w:rsidRPr="007D2C55">
              <w:rPr>
                <w:sz w:val="24"/>
                <w:szCs w:val="24"/>
                <w:lang w:val="uk-UA"/>
              </w:rPr>
              <w:t>)</w:t>
            </w:r>
          </w:p>
        </w:tc>
        <w:tc>
          <w:tcPr>
            <w:tcW w:w="1455" w:type="dxa"/>
          </w:tcPr>
          <w:p w:rsidR="0093753E" w:rsidRPr="007D2C55" w:rsidRDefault="0093753E" w:rsidP="006569BA">
            <w:pPr>
              <w:jc w:val="center"/>
              <w:rPr>
                <w:sz w:val="24"/>
                <w:szCs w:val="24"/>
                <w:lang w:val="uk-UA"/>
              </w:rPr>
            </w:pPr>
            <w:r w:rsidRPr="007D2C55">
              <w:rPr>
                <w:sz w:val="24"/>
                <w:szCs w:val="24"/>
                <w:lang w:val="uk-UA"/>
              </w:rPr>
              <w:t>(</w:t>
            </w:r>
            <w:r>
              <w:rPr>
                <w:sz w:val="24"/>
                <w:szCs w:val="24"/>
                <w:lang w:val="en-US"/>
              </w:rPr>
              <w:t>422656</w:t>
            </w:r>
            <w:r w:rsidRPr="007D2C55">
              <w:rPr>
                <w:sz w:val="24"/>
                <w:szCs w:val="24"/>
                <w:lang w:val="uk-UA"/>
              </w:rPr>
              <w:t>)</w:t>
            </w:r>
          </w:p>
        </w:tc>
      </w:tr>
      <w:tr w:rsidR="0093753E" w:rsidRPr="007D2C55" w:rsidTr="00387011">
        <w:tc>
          <w:tcPr>
            <w:tcW w:w="6521" w:type="dxa"/>
          </w:tcPr>
          <w:p w:rsidR="0093753E" w:rsidRPr="007D2C55" w:rsidRDefault="0093753E" w:rsidP="006C1467">
            <w:pPr>
              <w:rPr>
                <w:sz w:val="24"/>
                <w:szCs w:val="24"/>
                <w:lang w:val="uk-UA"/>
              </w:rPr>
            </w:pPr>
            <w:r w:rsidRPr="007D2C55">
              <w:rPr>
                <w:sz w:val="24"/>
                <w:szCs w:val="24"/>
                <w:lang w:val="uk-UA" w:eastAsia="uk-UA"/>
              </w:rPr>
              <w:t>Власний капітал</w:t>
            </w:r>
          </w:p>
        </w:tc>
        <w:tc>
          <w:tcPr>
            <w:tcW w:w="1417" w:type="dxa"/>
          </w:tcPr>
          <w:p w:rsidR="0093753E" w:rsidRPr="007D2C55" w:rsidRDefault="0093753E" w:rsidP="00387011">
            <w:pPr>
              <w:jc w:val="center"/>
              <w:rPr>
                <w:sz w:val="24"/>
                <w:szCs w:val="24"/>
                <w:lang w:val="uk-UA"/>
              </w:rPr>
            </w:pPr>
            <w:r w:rsidRPr="007D2C55">
              <w:rPr>
                <w:sz w:val="24"/>
                <w:szCs w:val="24"/>
                <w:lang w:val="uk-UA"/>
              </w:rPr>
              <w:t>(</w:t>
            </w:r>
            <w:r w:rsidR="00387011">
              <w:rPr>
                <w:sz w:val="24"/>
                <w:szCs w:val="24"/>
                <w:lang w:val="uk-UA"/>
              </w:rPr>
              <w:t>407106</w:t>
            </w:r>
            <w:r w:rsidRPr="007D2C55">
              <w:rPr>
                <w:sz w:val="24"/>
                <w:szCs w:val="24"/>
                <w:lang w:val="uk-UA"/>
              </w:rPr>
              <w:t>)</w:t>
            </w:r>
          </w:p>
        </w:tc>
        <w:tc>
          <w:tcPr>
            <w:tcW w:w="1455" w:type="dxa"/>
          </w:tcPr>
          <w:p w:rsidR="0093753E" w:rsidRPr="007D2C55" w:rsidRDefault="0093753E" w:rsidP="006569BA">
            <w:pPr>
              <w:jc w:val="center"/>
              <w:rPr>
                <w:sz w:val="24"/>
                <w:szCs w:val="24"/>
                <w:lang w:val="uk-UA"/>
              </w:rPr>
            </w:pPr>
            <w:r w:rsidRPr="007D2C55">
              <w:rPr>
                <w:sz w:val="24"/>
                <w:szCs w:val="24"/>
                <w:lang w:val="uk-UA"/>
              </w:rPr>
              <w:t>(</w:t>
            </w:r>
            <w:r>
              <w:rPr>
                <w:sz w:val="24"/>
                <w:szCs w:val="24"/>
                <w:lang w:val="en-US"/>
              </w:rPr>
              <w:t>265713</w:t>
            </w:r>
            <w:r w:rsidRPr="007D2C55">
              <w:rPr>
                <w:sz w:val="24"/>
                <w:szCs w:val="24"/>
                <w:lang w:val="uk-UA"/>
              </w:rPr>
              <w:t>)</w:t>
            </w:r>
          </w:p>
        </w:tc>
      </w:tr>
      <w:tr w:rsidR="0093753E" w:rsidRPr="007D2C55" w:rsidTr="00387011">
        <w:tc>
          <w:tcPr>
            <w:tcW w:w="6521" w:type="dxa"/>
          </w:tcPr>
          <w:p w:rsidR="0093753E" w:rsidRPr="007D2C55" w:rsidRDefault="0093753E" w:rsidP="006C1467">
            <w:pPr>
              <w:rPr>
                <w:sz w:val="24"/>
                <w:szCs w:val="24"/>
                <w:lang w:val="uk-UA"/>
              </w:rPr>
            </w:pPr>
            <w:r w:rsidRPr="007D2C55">
              <w:rPr>
                <w:sz w:val="24"/>
                <w:szCs w:val="24"/>
                <w:lang w:val="uk-UA" w:eastAsia="uk-UA"/>
              </w:rPr>
              <w:t>Зареєстрований (пайовий/статутний) капітал</w:t>
            </w:r>
          </w:p>
        </w:tc>
        <w:tc>
          <w:tcPr>
            <w:tcW w:w="1417" w:type="dxa"/>
          </w:tcPr>
          <w:p w:rsidR="0093753E" w:rsidRPr="007D2C55" w:rsidRDefault="0093753E" w:rsidP="006C1467">
            <w:pPr>
              <w:jc w:val="center"/>
              <w:rPr>
                <w:sz w:val="24"/>
                <w:szCs w:val="24"/>
                <w:lang w:val="uk-UA"/>
              </w:rPr>
            </w:pPr>
            <w:r w:rsidRPr="007D2C55">
              <w:rPr>
                <w:sz w:val="24"/>
                <w:szCs w:val="24"/>
                <w:lang w:val="uk-UA"/>
              </w:rPr>
              <w:t>758</w:t>
            </w:r>
          </w:p>
        </w:tc>
        <w:tc>
          <w:tcPr>
            <w:tcW w:w="1455" w:type="dxa"/>
          </w:tcPr>
          <w:p w:rsidR="0093753E" w:rsidRPr="007D2C55" w:rsidRDefault="0093753E" w:rsidP="006569BA">
            <w:pPr>
              <w:jc w:val="center"/>
              <w:rPr>
                <w:sz w:val="24"/>
                <w:szCs w:val="24"/>
                <w:lang w:val="uk-UA"/>
              </w:rPr>
            </w:pPr>
            <w:r w:rsidRPr="007D2C55">
              <w:rPr>
                <w:sz w:val="24"/>
                <w:szCs w:val="24"/>
                <w:lang w:val="uk-UA"/>
              </w:rPr>
              <w:t>758</w:t>
            </w:r>
          </w:p>
        </w:tc>
      </w:tr>
      <w:tr w:rsidR="0093753E" w:rsidRPr="007D2C55" w:rsidTr="00387011">
        <w:tc>
          <w:tcPr>
            <w:tcW w:w="6521" w:type="dxa"/>
          </w:tcPr>
          <w:p w:rsidR="0093753E" w:rsidRPr="007D2C55" w:rsidRDefault="0093753E" w:rsidP="006C1467">
            <w:pPr>
              <w:autoSpaceDN w:val="0"/>
              <w:rPr>
                <w:sz w:val="24"/>
                <w:szCs w:val="24"/>
                <w:lang w:val="uk-UA"/>
              </w:rPr>
            </w:pPr>
            <w:r w:rsidRPr="007D2C55">
              <w:rPr>
                <w:sz w:val="24"/>
                <w:szCs w:val="24"/>
                <w:lang w:val="uk-UA" w:eastAsia="uk-UA"/>
              </w:rPr>
              <w:t>Довгострокові зобов’язання і забезпечення</w:t>
            </w:r>
          </w:p>
        </w:tc>
        <w:tc>
          <w:tcPr>
            <w:tcW w:w="1417" w:type="dxa"/>
          </w:tcPr>
          <w:p w:rsidR="0093753E" w:rsidRPr="007D2C55" w:rsidRDefault="0093753E" w:rsidP="006C1467">
            <w:pPr>
              <w:jc w:val="center"/>
              <w:rPr>
                <w:sz w:val="24"/>
                <w:szCs w:val="24"/>
                <w:lang w:val="uk-UA"/>
              </w:rPr>
            </w:pPr>
            <w:r w:rsidRPr="007D2C55">
              <w:rPr>
                <w:sz w:val="24"/>
                <w:szCs w:val="24"/>
                <w:lang w:val="uk-UA"/>
              </w:rPr>
              <w:t>-</w:t>
            </w:r>
          </w:p>
        </w:tc>
        <w:tc>
          <w:tcPr>
            <w:tcW w:w="1455" w:type="dxa"/>
          </w:tcPr>
          <w:p w:rsidR="0093753E" w:rsidRPr="007D2C55" w:rsidRDefault="0093753E" w:rsidP="006569BA">
            <w:pPr>
              <w:jc w:val="center"/>
              <w:rPr>
                <w:sz w:val="24"/>
                <w:szCs w:val="24"/>
                <w:lang w:val="uk-UA"/>
              </w:rPr>
            </w:pPr>
            <w:r w:rsidRPr="007D2C55">
              <w:rPr>
                <w:sz w:val="24"/>
                <w:szCs w:val="24"/>
                <w:lang w:val="uk-UA"/>
              </w:rPr>
              <w:t>-</w:t>
            </w:r>
          </w:p>
        </w:tc>
      </w:tr>
      <w:tr w:rsidR="0093753E" w:rsidRPr="007D2C55" w:rsidTr="00387011">
        <w:tc>
          <w:tcPr>
            <w:tcW w:w="6521" w:type="dxa"/>
          </w:tcPr>
          <w:p w:rsidR="0093753E" w:rsidRPr="007D2C55" w:rsidRDefault="0093753E" w:rsidP="006C1467">
            <w:pPr>
              <w:autoSpaceDN w:val="0"/>
              <w:rPr>
                <w:sz w:val="24"/>
                <w:szCs w:val="24"/>
                <w:lang w:val="uk-UA"/>
              </w:rPr>
            </w:pPr>
            <w:r w:rsidRPr="007D2C55">
              <w:rPr>
                <w:sz w:val="24"/>
                <w:szCs w:val="24"/>
                <w:lang w:val="uk-UA" w:eastAsia="uk-UA"/>
              </w:rPr>
              <w:t>Поточні зобов’язання і забезпечення</w:t>
            </w:r>
          </w:p>
        </w:tc>
        <w:tc>
          <w:tcPr>
            <w:tcW w:w="1417" w:type="dxa"/>
          </w:tcPr>
          <w:p w:rsidR="0093753E" w:rsidRPr="007D2C55" w:rsidRDefault="00387011" w:rsidP="006C1467">
            <w:pPr>
              <w:jc w:val="center"/>
              <w:rPr>
                <w:sz w:val="24"/>
                <w:szCs w:val="24"/>
                <w:lang w:val="uk-UA"/>
              </w:rPr>
            </w:pPr>
            <w:r>
              <w:rPr>
                <w:sz w:val="24"/>
                <w:szCs w:val="24"/>
                <w:lang w:val="uk-UA"/>
              </w:rPr>
              <w:t>824530</w:t>
            </w:r>
          </w:p>
        </w:tc>
        <w:tc>
          <w:tcPr>
            <w:tcW w:w="1455" w:type="dxa"/>
          </w:tcPr>
          <w:p w:rsidR="0093753E" w:rsidRPr="007D2C55" w:rsidRDefault="0093753E" w:rsidP="006569BA">
            <w:pPr>
              <w:jc w:val="center"/>
              <w:rPr>
                <w:sz w:val="24"/>
                <w:szCs w:val="24"/>
                <w:lang w:val="uk-UA"/>
              </w:rPr>
            </w:pPr>
            <w:r>
              <w:rPr>
                <w:sz w:val="24"/>
                <w:szCs w:val="24"/>
                <w:lang w:val="en-US"/>
              </w:rPr>
              <w:t>648248</w:t>
            </w:r>
          </w:p>
        </w:tc>
      </w:tr>
      <w:tr w:rsidR="0093753E" w:rsidRPr="007D2C55" w:rsidTr="00387011">
        <w:tc>
          <w:tcPr>
            <w:tcW w:w="6521" w:type="dxa"/>
          </w:tcPr>
          <w:p w:rsidR="0093753E" w:rsidRPr="007D2C55" w:rsidRDefault="0093753E" w:rsidP="006C1467">
            <w:pPr>
              <w:autoSpaceDN w:val="0"/>
              <w:rPr>
                <w:sz w:val="24"/>
                <w:szCs w:val="24"/>
                <w:lang w:val="uk-UA"/>
              </w:rPr>
            </w:pPr>
            <w:r w:rsidRPr="007D2C55">
              <w:rPr>
                <w:sz w:val="24"/>
                <w:szCs w:val="24"/>
                <w:lang w:val="uk-UA" w:eastAsia="uk-UA"/>
              </w:rPr>
              <w:t>Чистий фінансовий результат: прибуток (збиток)</w:t>
            </w:r>
          </w:p>
        </w:tc>
        <w:tc>
          <w:tcPr>
            <w:tcW w:w="1417" w:type="dxa"/>
          </w:tcPr>
          <w:p w:rsidR="0093753E" w:rsidRPr="007D2C55" w:rsidRDefault="0093753E" w:rsidP="00387011">
            <w:pPr>
              <w:jc w:val="center"/>
              <w:rPr>
                <w:sz w:val="24"/>
                <w:szCs w:val="24"/>
                <w:lang w:val="uk-UA"/>
              </w:rPr>
            </w:pPr>
            <w:r w:rsidRPr="007D2C55">
              <w:rPr>
                <w:sz w:val="24"/>
                <w:szCs w:val="24"/>
                <w:lang w:val="uk-UA"/>
              </w:rPr>
              <w:t>(</w:t>
            </w:r>
            <w:r w:rsidR="00387011">
              <w:rPr>
                <w:sz w:val="24"/>
                <w:szCs w:val="24"/>
                <w:lang w:val="uk-UA"/>
              </w:rPr>
              <w:t>142693</w:t>
            </w:r>
            <w:r w:rsidRPr="007D2C55">
              <w:rPr>
                <w:sz w:val="24"/>
                <w:szCs w:val="24"/>
                <w:lang w:val="uk-UA"/>
              </w:rPr>
              <w:t>)</w:t>
            </w:r>
          </w:p>
        </w:tc>
        <w:tc>
          <w:tcPr>
            <w:tcW w:w="1455" w:type="dxa"/>
          </w:tcPr>
          <w:p w:rsidR="0093753E" w:rsidRPr="007D2C55" w:rsidRDefault="0093753E" w:rsidP="006569BA">
            <w:pPr>
              <w:jc w:val="center"/>
              <w:rPr>
                <w:sz w:val="24"/>
                <w:szCs w:val="24"/>
                <w:lang w:val="uk-UA"/>
              </w:rPr>
            </w:pPr>
            <w:r w:rsidRPr="007D2C55">
              <w:rPr>
                <w:sz w:val="24"/>
                <w:szCs w:val="24"/>
                <w:lang w:val="uk-UA"/>
              </w:rPr>
              <w:t>(</w:t>
            </w:r>
            <w:r>
              <w:rPr>
                <w:sz w:val="24"/>
                <w:szCs w:val="24"/>
                <w:lang w:val="en-US"/>
              </w:rPr>
              <w:t>123293</w:t>
            </w:r>
            <w:r w:rsidRPr="007D2C55">
              <w:rPr>
                <w:sz w:val="24"/>
                <w:szCs w:val="24"/>
                <w:lang w:val="uk-UA"/>
              </w:rPr>
              <w:t>)</w:t>
            </w:r>
          </w:p>
        </w:tc>
      </w:tr>
      <w:tr w:rsidR="00387011" w:rsidRPr="007D2C55" w:rsidTr="00387011">
        <w:tc>
          <w:tcPr>
            <w:tcW w:w="6521" w:type="dxa"/>
          </w:tcPr>
          <w:p w:rsidR="00387011" w:rsidRPr="007D2C55" w:rsidRDefault="00387011" w:rsidP="006C1467">
            <w:pPr>
              <w:autoSpaceDN w:val="0"/>
              <w:rPr>
                <w:sz w:val="24"/>
                <w:szCs w:val="24"/>
                <w:lang w:val="uk-UA"/>
              </w:rPr>
            </w:pPr>
            <w:r w:rsidRPr="007D2C55">
              <w:rPr>
                <w:sz w:val="24"/>
                <w:szCs w:val="24"/>
                <w:lang w:val="uk-UA" w:eastAsia="uk-UA"/>
              </w:rPr>
              <w:t>Середньорічна кількість акцій (шт.)</w:t>
            </w:r>
          </w:p>
        </w:tc>
        <w:tc>
          <w:tcPr>
            <w:tcW w:w="1417" w:type="dxa"/>
          </w:tcPr>
          <w:p w:rsidR="00387011" w:rsidRPr="007D2C55" w:rsidRDefault="00387011" w:rsidP="00387011">
            <w:pPr>
              <w:jc w:val="center"/>
              <w:rPr>
                <w:sz w:val="24"/>
                <w:szCs w:val="24"/>
                <w:lang w:val="uk-UA"/>
              </w:rPr>
            </w:pPr>
            <w:r w:rsidRPr="007D2C55">
              <w:rPr>
                <w:sz w:val="24"/>
                <w:szCs w:val="24"/>
                <w:lang w:val="uk-UA"/>
              </w:rPr>
              <w:t>3</w:t>
            </w:r>
            <w:r>
              <w:rPr>
                <w:sz w:val="24"/>
                <w:szCs w:val="24"/>
                <w:lang w:val="uk-UA"/>
              </w:rPr>
              <w:t> </w:t>
            </w:r>
            <w:r w:rsidRPr="007D2C55">
              <w:rPr>
                <w:sz w:val="24"/>
                <w:szCs w:val="24"/>
                <w:lang w:val="uk-UA"/>
              </w:rPr>
              <w:t>030</w:t>
            </w:r>
            <w:r>
              <w:rPr>
                <w:sz w:val="24"/>
                <w:szCs w:val="24"/>
                <w:lang w:val="uk-UA"/>
              </w:rPr>
              <w:t> </w:t>
            </w:r>
            <w:r w:rsidRPr="007D2C55">
              <w:rPr>
                <w:sz w:val="24"/>
                <w:szCs w:val="24"/>
                <w:lang w:val="uk-UA"/>
              </w:rPr>
              <w:t>120</w:t>
            </w:r>
          </w:p>
        </w:tc>
        <w:tc>
          <w:tcPr>
            <w:tcW w:w="1455" w:type="dxa"/>
          </w:tcPr>
          <w:p w:rsidR="00387011" w:rsidRPr="007D2C55" w:rsidRDefault="00387011" w:rsidP="006569BA">
            <w:pPr>
              <w:jc w:val="center"/>
              <w:rPr>
                <w:sz w:val="24"/>
                <w:szCs w:val="24"/>
                <w:lang w:val="uk-UA"/>
              </w:rPr>
            </w:pPr>
            <w:r w:rsidRPr="007D2C55">
              <w:rPr>
                <w:sz w:val="24"/>
                <w:szCs w:val="24"/>
                <w:lang w:val="uk-UA"/>
              </w:rPr>
              <w:t>3</w:t>
            </w:r>
            <w:r>
              <w:rPr>
                <w:sz w:val="24"/>
                <w:szCs w:val="24"/>
                <w:lang w:val="uk-UA"/>
              </w:rPr>
              <w:t> </w:t>
            </w:r>
            <w:r w:rsidRPr="007D2C55">
              <w:rPr>
                <w:sz w:val="24"/>
                <w:szCs w:val="24"/>
                <w:lang w:val="uk-UA"/>
              </w:rPr>
              <w:t>030</w:t>
            </w:r>
            <w:r>
              <w:rPr>
                <w:sz w:val="24"/>
                <w:szCs w:val="24"/>
                <w:lang w:val="uk-UA"/>
              </w:rPr>
              <w:t> </w:t>
            </w:r>
            <w:r w:rsidRPr="007D2C55">
              <w:rPr>
                <w:sz w:val="24"/>
                <w:szCs w:val="24"/>
                <w:lang w:val="uk-UA"/>
              </w:rPr>
              <w:t>120</w:t>
            </w:r>
          </w:p>
        </w:tc>
      </w:tr>
      <w:tr w:rsidR="00387011" w:rsidRPr="007D2C55" w:rsidTr="00387011">
        <w:tc>
          <w:tcPr>
            <w:tcW w:w="6521" w:type="dxa"/>
          </w:tcPr>
          <w:p w:rsidR="00387011" w:rsidRPr="007D2C55" w:rsidRDefault="00387011" w:rsidP="006C1467">
            <w:pPr>
              <w:autoSpaceDN w:val="0"/>
              <w:rPr>
                <w:sz w:val="24"/>
                <w:szCs w:val="24"/>
                <w:lang w:val="uk-UA"/>
              </w:rPr>
            </w:pPr>
            <w:r w:rsidRPr="007D2C55">
              <w:rPr>
                <w:sz w:val="24"/>
                <w:szCs w:val="24"/>
                <w:lang w:val="uk-UA" w:eastAsia="uk-UA"/>
              </w:rPr>
              <w:t>Чистий прибуток (збиток) на одну просту акцію (грн.)</w:t>
            </w:r>
          </w:p>
        </w:tc>
        <w:tc>
          <w:tcPr>
            <w:tcW w:w="1417" w:type="dxa"/>
          </w:tcPr>
          <w:p w:rsidR="00387011" w:rsidRPr="007D2C55" w:rsidRDefault="00387011" w:rsidP="00387011">
            <w:pPr>
              <w:jc w:val="center"/>
              <w:rPr>
                <w:sz w:val="24"/>
                <w:szCs w:val="24"/>
                <w:lang w:val="uk-UA"/>
              </w:rPr>
            </w:pPr>
            <w:r w:rsidRPr="00387011">
              <w:rPr>
                <w:sz w:val="24"/>
                <w:szCs w:val="24"/>
                <w:lang w:val="uk-UA"/>
              </w:rPr>
              <w:t>-47,09153</w:t>
            </w:r>
          </w:p>
        </w:tc>
        <w:tc>
          <w:tcPr>
            <w:tcW w:w="1455" w:type="dxa"/>
          </w:tcPr>
          <w:p w:rsidR="00387011" w:rsidRPr="007D2C55" w:rsidRDefault="00387011" w:rsidP="00387011">
            <w:pPr>
              <w:jc w:val="center"/>
              <w:rPr>
                <w:sz w:val="24"/>
                <w:szCs w:val="24"/>
                <w:lang w:val="uk-UA"/>
              </w:rPr>
            </w:pPr>
            <w:r w:rsidRPr="00387011">
              <w:rPr>
                <w:sz w:val="24"/>
                <w:szCs w:val="24"/>
                <w:lang w:val="uk-UA"/>
              </w:rPr>
              <w:t>-40,68914</w:t>
            </w:r>
          </w:p>
        </w:tc>
      </w:tr>
    </w:tbl>
    <w:p w:rsidR="004143A2" w:rsidRPr="007D2C55" w:rsidRDefault="004143A2" w:rsidP="004143A2">
      <w:pPr>
        <w:pStyle w:val="2"/>
        <w:spacing w:line="240" w:lineRule="auto"/>
        <w:ind w:left="0" w:firstLine="720"/>
        <w:jc w:val="both"/>
        <w:rPr>
          <w:sz w:val="24"/>
          <w:szCs w:val="24"/>
          <w:lang w:val="uk-UA"/>
        </w:rPr>
      </w:pPr>
      <w:r w:rsidRPr="007D2C55">
        <w:rPr>
          <w:sz w:val="24"/>
          <w:szCs w:val="24"/>
          <w:shd w:val="clear" w:color="auto" w:fill="FFFFFF"/>
          <w:lang w:val="uk-UA"/>
        </w:rPr>
        <w:t xml:space="preserve">Інформація  з проектами рішень щодо кожного з питань, включених до проекту порядку денного розміщена на веб-сайті Товариства за адресою: </w:t>
      </w:r>
      <w:hyperlink r:id="rId5" w:history="1">
        <w:r w:rsidR="00F51292" w:rsidRPr="00F51292">
          <w:rPr>
            <w:rStyle w:val="a5"/>
            <w:sz w:val="24"/>
          </w:rPr>
          <w:t>http://www.otke.cn.ua/</w:t>
        </w:r>
      </w:hyperlink>
      <w:r w:rsidR="00F51292" w:rsidRPr="00F51292">
        <w:rPr>
          <w:sz w:val="24"/>
          <w:lang w:val="uk-UA"/>
        </w:rPr>
        <w:t xml:space="preserve"> </w:t>
      </w:r>
      <w:r w:rsidRPr="007D2C55">
        <w:rPr>
          <w:sz w:val="24"/>
          <w:szCs w:val="24"/>
          <w:shd w:val="clear" w:color="auto" w:fill="FFFFFF"/>
          <w:lang w:val="uk-UA"/>
        </w:rPr>
        <w:t>.</w:t>
      </w:r>
    </w:p>
    <w:p w:rsidR="004143A2" w:rsidRPr="007D2C55" w:rsidRDefault="004143A2" w:rsidP="004143A2">
      <w:pPr>
        <w:pStyle w:val="a3"/>
        <w:ind w:firstLine="426"/>
        <w:jc w:val="both"/>
        <w:rPr>
          <w:i w:val="0"/>
          <w:szCs w:val="24"/>
        </w:rPr>
      </w:pPr>
      <w:r w:rsidRPr="007D2C55">
        <w:rPr>
          <w:i w:val="0"/>
          <w:szCs w:val="24"/>
        </w:rPr>
        <w:t>Акціонер має право в порядку, встановленому законодавством, внести пропозиції щодо питань, включених до проекту порядку денного загальних зборів не пізніше ніж за 20 днів до дати проведення загальних зборів, а також щодо нових кандидатів до складу органів товариства</w:t>
      </w:r>
      <w:r w:rsidR="00387011">
        <w:rPr>
          <w:i w:val="0"/>
          <w:szCs w:val="24"/>
        </w:rPr>
        <w:t xml:space="preserve"> (у випадку внесення такого пункту до порядку денного)</w:t>
      </w:r>
      <w:r w:rsidRPr="007D2C55">
        <w:rPr>
          <w:i w:val="0"/>
          <w:szCs w:val="24"/>
        </w:rPr>
        <w:t xml:space="preserve"> не пізніше ніж за 7 днів до дати проведення загальних зборів. </w:t>
      </w:r>
      <w:r w:rsidRPr="007D2C55">
        <w:rPr>
          <w:i w:val="0"/>
          <w:szCs w:val="24"/>
          <w:lang w:eastAsia="uk-UA"/>
        </w:rPr>
        <w:t xml:space="preserve">Пропозиції щодо включення нових питань до проекту порядку денного повинні містити відповідні проекти рішень з цих питань. Пропозиція до проекту порядку денного загальних зборів акціонерів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w:t>
      </w:r>
      <w:r w:rsidRPr="007D2C55">
        <w:rPr>
          <w:i w:val="0"/>
          <w:szCs w:val="24"/>
        </w:rPr>
        <w:t xml:space="preserve">Акціонер має право до дати проведення загальних зборів ознайомитись з проектом договору про викуп Товариством акцій. Акціонер має право до дати проведення загальних зборів надати Наглядовій раді письмове запитання щодо питань, включених до проекту порядку денного загальних зборів та порядку денного загальних зборів. На письмові запитання акціонерів щодо порядку денного зборів Товариством будуть надаватися письмові відповіді. Якщо необхідна інформація щодо акціонера відсутня в переліку </w:t>
      </w:r>
      <w:r w:rsidRPr="007D2C55">
        <w:rPr>
          <w:i w:val="0"/>
          <w:szCs w:val="24"/>
          <w:lang w:eastAsia="uk-UA"/>
        </w:rPr>
        <w:t>акціонерів Товариства, які мають бути повідомлені про проведення загальних зборів,</w:t>
      </w:r>
      <w:r w:rsidRPr="007D2C55">
        <w:rPr>
          <w:i w:val="0"/>
          <w:szCs w:val="24"/>
        </w:rPr>
        <w:t xml:space="preserve"> то для підтвердження своїх прав він має надати Наглядовій раді копію виписки про стан рахунку в цінних паперах, засвідчену згідно з чинним законодавством.</w:t>
      </w:r>
    </w:p>
    <w:p w:rsidR="004143A2" w:rsidRPr="007D2C55" w:rsidRDefault="004143A2" w:rsidP="004143A2">
      <w:pPr>
        <w:pStyle w:val="a3"/>
        <w:ind w:firstLine="567"/>
        <w:jc w:val="both"/>
        <w:rPr>
          <w:b/>
          <w:i w:val="0"/>
          <w:szCs w:val="24"/>
          <w:lang w:eastAsia="uk-UA"/>
        </w:rPr>
      </w:pPr>
      <w:r w:rsidRPr="007D2C55">
        <w:rPr>
          <w:i w:val="0"/>
          <w:szCs w:val="24"/>
        </w:rPr>
        <w:lastRenderedPageBreak/>
        <w:t>Для реєстрації акціонеру необхідно надати реєстраційній комісії документ, що посвідчує особу</w:t>
      </w:r>
      <w:r w:rsidRPr="007D2C55">
        <w:rPr>
          <w:i w:val="0"/>
          <w:szCs w:val="24"/>
          <w:lang w:eastAsia="uk-UA"/>
        </w:rPr>
        <w:t xml:space="preserve"> (паспорт, а у випадку пред'явлення паспорта громадянина України з безконтактним електронним носієм додатково пред'являється витяг з Єдиного державного демографічного реєстру щодо реєстрації місця проживання); неповнолітнім акціонером, у випадку його одруження до досягнення вісімнадцятирічного віку, додатково пред'являється свідоцтво про одруження або рішення суду про надання особі повної цивільної дієздатності</w:t>
      </w:r>
      <w:r w:rsidRPr="007D2C55">
        <w:rPr>
          <w:i w:val="0"/>
          <w:szCs w:val="24"/>
        </w:rPr>
        <w:t xml:space="preserve">. </w:t>
      </w:r>
      <w:r w:rsidRPr="007D2C55">
        <w:rPr>
          <w:i w:val="0"/>
          <w:iCs/>
          <w:szCs w:val="24"/>
          <w:lang w:eastAsia="uk-UA"/>
        </w:rPr>
        <w:t xml:space="preserve"> Для підтвердження права на участь у Зборах акціонеру, який є неповнолітнім, додатково </w:t>
      </w:r>
      <w:r w:rsidRPr="007D2C55">
        <w:rPr>
          <w:i w:val="0"/>
          <w:szCs w:val="24"/>
          <w:lang w:eastAsia="uk-UA"/>
        </w:rPr>
        <w:t>необхідно надати документи або їх копії, засвідчені нотаріально або іншим чином, передбаченому законодавством України (залишаються у реєстраційної комісії)</w:t>
      </w:r>
      <w:r w:rsidRPr="007D2C55">
        <w:rPr>
          <w:i w:val="0"/>
          <w:iCs/>
          <w:szCs w:val="24"/>
          <w:lang w:eastAsia="uk-UA"/>
        </w:rPr>
        <w:t xml:space="preserve"> </w:t>
      </w:r>
      <w:r w:rsidRPr="007D2C55">
        <w:rPr>
          <w:i w:val="0"/>
          <w:szCs w:val="24"/>
          <w:lang w:eastAsia="uk-UA"/>
        </w:rPr>
        <w:t>копію свідоцтва про одруження, рішення суду про надання особі повної цивільної дієздатності або письмову згоду (у формі заяви про згоду на участь у загальних зборах акціонерів  неповнолітніх) осіб, які згідно з чинним законодавством представляють інтереси неповнолітніх до досягнення повноліття або одруження.</w:t>
      </w:r>
    </w:p>
    <w:p w:rsidR="004143A2" w:rsidRPr="007D2C55" w:rsidRDefault="004143A2" w:rsidP="004143A2">
      <w:pPr>
        <w:ind w:firstLine="567"/>
        <w:jc w:val="both"/>
        <w:rPr>
          <w:sz w:val="24"/>
          <w:szCs w:val="24"/>
          <w:lang w:val="uk-UA" w:eastAsia="uk-UA"/>
        </w:rPr>
      </w:pPr>
      <w:r w:rsidRPr="007D2C55">
        <w:rPr>
          <w:sz w:val="24"/>
          <w:szCs w:val="24"/>
          <w:lang w:val="uk-UA" w:eastAsia="uk-UA"/>
        </w:rPr>
        <w:t xml:space="preserve">Для представників акціонерів, крім того надаються – документи, що підтверджують право участі у Зборах від імені акціонера: </w:t>
      </w:r>
    </w:p>
    <w:p w:rsidR="004143A2" w:rsidRDefault="004143A2" w:rsidP="004143A2">
      <w:pPr>
        <w:numPr>
          <w:ilvl w:val="0"/>
          <w:numId w:val="3"/>
        </w:numPr>
        <w:ind w:hanging="294"/>
        <w:jc w:val="both"/>
        <w:rPr>
          <w:sz w:val="24"/>
          <w:szCs w:val="24"/>
          <w:lang w:val="uk-UA" w:eastAsia="uk-UA"/>
        </w:rPr>
      </w:pPr>
      <w:r w:rsidRPr="00D62BF4">
        <w:rPr>
          <w:sz w:val="24"/>
          <w:szCs w:val="24"/>
          <w:lang w:val="uk-UA" w:eastAsia="uk-UA"/>
        </w:rPr>
        <w:t>документ, що підтверджує право на представництво малолітньої особи-акціонера;</w:t>
      </w:r>
    </w:p>
    <w:p w:rsidR="004143A2" w:rsidRPr="00D62BF4" w:rsidRDefault="004143A2" w:rsidP="004143A2">
      <w:pPr>
        <w:numPr>
          <w:ilvl w:val="0"/>
          <w:numId w:val="4"/>
        </w:numPr>
        <w:ind w:left="0" w:firstLine="426"/>
        <w:jc w:val="both"/>
        <w:rPr>
          <w:szCs w:val="24"/>
          <w:lang w:val="uk-UA"/>
        </w:rPr>
      </w:pPr>
      <w:r>
        <w:rPr>
          <w:sz w:val="24"/>
          <w:szCs w:val="24"/>
          <w:lang w:val="uk-UA" w:eastAsia="uk-UA"/>
        </w:rPr>
        <w:t>довіреність від акціонера;</w:t>
      </w:r>
    </w:p>
    <w:p w:rsidR="004143A2" w:rsidRPr="00D62BF4" w:rsidRDefault="004143A2" w:rsidP="004143A2">
      <w:pPr>
        <w:numPr>
          <w:ilvl w:val="0"/>
          <w:numId w:val="3"/>
        </w:numPr>
        <w:ind w:left="0" w:firstLine="426"/>
        <w:jc w:val="both"/>
        <w:rPr>
          <w:szCs w:val="24"/>
          <w:lang w:val="uk-UA"/>
        </w:rPr>
      </w:pPr>
      <w:r w:rsidRPr="00D62BF4">
        <w:rPr>
          <w:sz w:val="24"/>
          <w:szCs w:val="24"/>
          <w:lang w:val="uk-UA" w:eastAsia="uk-UA"/>
        </w:rPr>
        <w:t>договір про управління або договір доручення та довіреність від юридичної особи-представника акціонера;</w:t>
      </w:r>
    </w:p>
    <w:p w:rsidR="004143A2" w:rsidRPr="00D62BF4" w:rsidRDefault="004143A2" w:rsidP="004143A2">
      <w:pPr>
        <w:numPr>
          <w:ilvl w:val="0"/>
          <w:numId w:val="3"/>
        </w:numPr>
        <w:ind w:left="0" w:firstLine="426"/>
        <w:jc w:val="both"/>
        <w:rPr>
          <w:szCs w:val="24"/>
          <w:lang w:val="uk-UA"/>
        </w:rPr>
      </w:pPr>
      <w:r w:rsidRPr="00D62BF4">
        <w:rPr>
          <w:sz w:val="24"/>
          <w:szCs w:val="24"/>
          <w:lang w:val="uk-UA" w:eastAsia="uk-UA"/>
        </w:rPr>
        <w:t xml:space="preserve">для керівника акціонера-юридичної особи (представника акціонера-юридичної особи за договором) – витяг з ЄДР юридичних осіб, фізичних осіб-підприємців та громадських формувань станом на дату проведення Зборів, витяг з установчого документу юридичної особи, </w:t>
      </w:r>
      <w:r w:rsidRPr="00D62BF4">
        <w:rPr>
          <w:sz w:val="24"/>
          <w:szCs w:val="24"/>
          <w:lang w:val="uk-UA"/>
        </w:rPr>
        <w:t xml:space="preserve">що містять інформацію про посадових осіб, які мають право діяти від її імені без довіреності </w:t>
      </w:r>
      <w:r w:rsidRPr="00D62BF4">
        <w:rPr>
          <w:sz w:val="24"/>
          <w:szCs w:val="24"/>
          <w:lang w:val="uk-UA" w:eastAsia="uk-UA"/>
        </w:rPr>
        <w:t>та, у випадку, якщо згідно з установчим документом юридичної особи такі повноваження не належать до компетенції керівника, рішення уповноваженого органу управління юридичної особи щодо делегування керівнику повноважень щодо участі та голосування на Зборах.</w:t>
      </w:r>
    </w:p>
    <w:p w:rsidR="004143A2" w:rsidRPr="007D2C55" w:rsidRDefault="004143A2" w:rsidP="004143A2">
      <w:pPr>
        <w:pStyle w:val="a3"/>
        <w:ind w:firstLine="426"/>
        <w:jc w:val="both"/>
        <w:rPr>
          <w:i w:val="0"/>
          <w:szCs w:val="24"/>
          <w:lang w:eastAsia="uk-UA"/>
        </w:rPr>
      </w:pPr>
      <w:r w:rsidRPr="007D2C55">
        <w:rPr>
          <w:i w:val="0"/>
          <w:szCs w:val="24"/>
        </w:rPr>
        <w:t xml:space="preserve">Дані документа, що </w:t>
      </w:r>
      <w:r w:rsidRPr="007D2C55">
        <w:rPr>
          <w:i w:val="0"/>
          <w:szCs w:val="24"/>
          <w:lang w:eastAsia="uk-UA"/>
        </w:rPr>
        <w:t xml:space="preserve">посвідчує особу акціонера, мають збігатись з даними, зазначеними в переліку акціонерів, які мають право на участь у зборах. </w:t>
      </w:r>
    </w:p>
    <w:p w:rsidR="004143A2" w:rsidRPr="007D2C55" w:rsidRDefault="004143A2" w:rsidP="004143A2">
      <w:pPr>
        <w:pStyle w:val="a3"/>
        <w:ind w:firstLine="426"/>
        <w:jc w:val="both"/>
        <w:rPr>
          <w:b/>
          <w:i w:val="0"/>
          <w:szCs w:val="24"/>
          <w:lang w:eastAsia="uk-UA"/>
        </w:rPr>
      </w:pPr>
      <w:r w:rsidRPr="007D2C55">
        <w:rPr>
          <w:i w:val="0"/>
          <w:szCs w:val="24"/>
          <w:lang w:eastAsia="uk-UA"/>
        </w:rPr>
        <w:t>У загальних зборах можуть брати участь особи, включені до переліку акціонерів, які мають право на таку участь, або їх представники.</w:t>
      </w:r>
      <w:r w:rsidRPr="007D2C55">
        <w:rPr>
          <w:i w:val="0"/>
          <w:szCs w:val="24"/>
        </w:rPr>
        <w:t xml:space="preserve"> Акціонер реєструється з зазначенням представника (за наявності) і кількості голосів.</w:t>
      </w:r>
    </w:p>
    <w:p w:rsidR="004143A2" w:rsidRPr="007D2C55" w:rsidRDefault="004143A2" w:rsidP="004143A2">
      <w:pPr>
        <w:pStyle w:val="a3"/>
        <w:ind w:firstLine="426"/>
        <w:jc w:val="both"/>
        <w:rPr>
          <w:b/>
          <w:i w:val="0"/>
          <w:szCs w:val="24"/>
          <w:lang w:eastAsia="uk-UA"/>
        </w:rPr>
      </w:pPr>
      <w:r w:rsidRPr="007D2C55">
        <w:rPr>
          <w:i w:val="0"/>
          <w:szCs w:val="24"/>
          <w:lang w:eastAsia="uk-UA"/>
        </w:rPr>
        <w:t>Обмеження права акціонера на участь у загальних зборах та права участі у голосуванні на загальних зборах встановлюється законом.</w:t>
      </w:r>
    </w:p>
    <w:p w:rsidR="004143A2" w:rsidRPr="007D2C55" w:rsidRDefault="004143A2" w:rsidP="004143A2">
      <w:pPr>
        <w:pStyle w:val="a3"/>
        <w:ind w:firstLine="426"/>
        <w:jc w:val="both"/>
        <w:rPr>
          <w:b/>
          <w:i w:val="0"/>
          <w:szCs w:val="24"/>
        </w:rPr>
      </w:pPr>
      <w:r w:rsidRPr="007D2C55">
        <w:rPr>
          <w:i w:val="0"/>
          <w:szCs w:val="24"/>
        </w:rPr>
        <w:t xml:space="preserve">Акціонер має право призначити свого представника шляхом видачі довіреності на право участі та голосування на загальних зборах. У цій довіреності мають бути чітко визначені юридичні дії, які має право вчинити представник, а також: повне найменування і код за ЄДРПОУ Товариства; дата і час проведення загальних зборів акціонерів Товариства; місце і дата її видачі; кількість акцій, голосувати якими доручається представнику, або зазначення фрази "всіма належними мені акціями". Також як для акціонера, так і для представника в цій довіреності необхідно зазначити: </w:t>
      </w:r>
    </w:p>
    <w:p w:rsidR="004143A2" w:rsidRPr="007D2C55" w:rsidRDefault="004143A2" w:rsidP="004143A2">
      <w:pPr>
        <w:pStyle w:val="a3"/>
        <w:ind w:firstLine="426"/>
        <w:jc w:val="both"/>
        <w:rPr>
          <w:b/>
          <w:i w:val="0"/>
          <w:szCs w:val="24"/>
        </w:rPr>
      </w:pPr>
      <w:proofErr w:type="spellStart"/>
      <w:r w:rsidRPr="007D2C55">
        <w:rPr>
          <w:i w:val="0"/>
          <w:szCs w:val="24"/>
        </w:rPr>
        <w:t>-прізвище</w:t>
      </w:r>
      <w:proofErr w:type="spellEnd"/>
      <w:r w:rsidRPr="007D2C55">
        <w:rPr>
          <w:i w:val="0"/>
          <w:szCs w:val="24"/>
        </w:rPr>
        <w:t xml:space="preserve">, ім'я, по-батькові (за наявності) (для фізичної особи); </w:t>
      </w:r>
    </w:p>
    <w:p w:rsidR="004143A2" w:rsidRPr="007D2C55" w:rsidRDefault="004143A2" w:rsidP="004143A2">
      <w:pPr>
        <w:pStyle w:val="a3"/>
        <w:ind w:firstLine="426"/>
        <w:jc w:val="both"/>
        <w:rPr>
          <w:b/>
          <w:i w:val="0"/>
          <w:szCs w:val="24"/>
        </w:rPr>
      </w:pPr>
      <w:proofErr w:type="spellStart"/>
      <w:r w:rsidRPr="007D2C55">
        <w:rPr>
          <w:i w:val="0"/>
          <w:szCs w:val="24"/>
        </w:rPr>
        <w:t>-реквізити</w:t>
      </w:r>
      <w:proofErr w:type="spellEnd"/>
      <w:r w:rsidRPr="007D2C55">
        <w:rPr>
          <w:i w:val="0"/>
          <w:szCs w:val="24"/>
        </w:rPr>
        <w:t xml:space="preserve"> документа, що посвідчує особу та його реєстраційний номер облікової картки платника податків з Державного реєстру фізичних осіб - платників податків (за наявності) (для фізичної особи); </w:t>
      </w:r>
    </w:p>
    <w:p w:rsidR="004143A2" w:rsidRPr="007D2C55" w:rsidRDefault="004143A2" w:rsidP="004143A2">
      <w:pPr>
        <w:pStyle w:val="a3"/>
        <w:ind w:firstLine="426"/>
        <w:jc w:val="both"/>
        <w:rPr>
          <w:b/>
          <w:i w:val="0"/>
          <w:szCs w:val="24"/>
        </w:rPr>
      </w:pPr>
      <w:proofErr w:type="spellStart"/>
      <w:r w:rsidRPr="007D2C55">
        <w:rPr>
          <w:i w:val="0"/>
          <w:szCs w:val="24"/>
        </w:rPr>
        <w:t>-місце</w:t>
      </w:r>
      <w:proofErr w:type="spellEnd"/>
      <w:r w:rsidRPr="007D2C55">
        <w:rPr>
          <w:i w:val="0"/>
          <w:szCs w:val="24"/>
        </w:rPr>
        <w:t xml:space="preserve"> проживання, реєстрації (за наявності) з зазначенням країни (для фізичної особи); </w:t>
      </w:r>
    </w:p>
    <w:p w:rsidR="004143A2" w:rsidRPr="007D2C55" w:rsidRDefault="004143A2" w:rsidP="004143A2">
      <w:pPr>
        <w:pStyle w:val="a3"/>
        <w:ind w:firstLine="426"/>
        <w:jc w:val="both"/>
        <w:rPr>
          <w:b/>
          <w:i w:val="0"/>
          <w:szCs w:val="24"/>
        </w:rPr>
      </w:pPr>
      <w:proofErr w:type="spellStart"/>
      <w:r w:rsidRPr="007D2C55">
        <w:rPr>
          <w:i w:val="0"/>
          <w:szCs w:val="24"/>
        </w:rPr>
        <w:t>-повне</w:t>
      </w:r>
      <w:proofErr w:type="spellEnd"/>
      <w:r w:rsidRPr="007D2C55">
        <w:rPr>
          <w:i w:val="0"/>
          <w:szCs w:val="24"/>
        </w:rPr>
        <w:t xml:space="preserve"> найменування акціонера, його код за ЄДРПОУ (для резидентів) або ідентифікаційний код з торговельного, банківського або судового реєстру країни, де офіційно зареєстрований іноземний суб'єкт господарської діяльності, або реєстраційного посвідчення місцевого органу державної влади іноземної держави про реєстрацію юридичної особи, або іншого документа, що свідчить про реєстрацію юридичної особи відповідно до законодавства країни її місцезнаходження (для нерезидентів) (для юридичної особи); </w:t>
      </w:r>
    </w:p>
    <w:p w:rsidR="004143A2" w:rsidRPr="007D2C55" w:rsidRDefault="004143A2" w:rsidP="004143A2">
      <w:pPr>
        <w:pStyle w:val="a3"/>
        <w:ind w:firstLine="426"/>
        <w:jc w:val="both"/>
        <w:rPr>
          <w:i w:val="0"/>
          <w:szCs w:val="24"/>
        </w:rPr>
      </w:pPr>
      <w:proofErr w:type="spellStart"/>
      <w:r w:rsidRPr="007D2C55">
        <w:rPr>
          <w:i w:val="0"/>
          <w:szCs w:val="24"/>
        </w:rPr>
        <w:lastRenderedPageBreak/>
        <w:t>-місцезнаходження</w:t>
      </w:r>
      <w:proofErr w:type="spellEnd"/>
      <w:r w:rsidRPr="007D2C55">
        <w:rPr>
          <w:i w:val="0"/>
          <w:szCs w:val="24"/>
        </w:rPr>
        <w:t xml:space="preserve"> з зазначенням країни (для юридичної особи).</w:t>
      </w:r>
    </w:p>
    <w:p w:rsidR="004143A2" w:rsidRPr="007D2C55" w:rsidRDefault="004143A2" w:rsidP="004143A2">
      <w:pPr>
        <w:pStyle w:val="a3"/>
        <w:ind w:firstLine="426"/>
        <w:jc w:val="both"/>
        <w:rPr>
          <w:i w:val="0"/>
          <w:szCs w:val="24"/>
        </w:rPr>
      </w:pPr>
    </w:p>
    <w:p w:rsidR="004143A2" w:rsidRPr="007D2C55" w:rsidRDefault="004143A2" w:rsidP="004143A2">
      <w:pPr>
        <w:pStyle w:val="a3"/>
        <w:ind w:firstLine="426"/>
        <w:jc w:val="both"/>
        <w:rPr>
          <w:i w:val="0"/>
          <w:szCs w:val="24"/>
          <w:lang w:eastAsia="uk-UA"/>
        </w:rPr>
      </w:pPr>
      <w:r w:rsidRPr="007D2C55">
        <w:rPr>
          <w:i w:val="0"/>
          <w:szCs w:val="24"/>
        </w:rPr>
        <w:t xml:space="preserve">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(«за», «проти» якого чи «утримався»)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w:t>
      </w:r>
      <w:r w:rsidRPr="007D2C55">
        <w:rPr>
          <w:i w:val="0"/>
          <w:szCs w:val="24"/>
          <w:lang w:eastAsia="uk-UA"/>
        </w:rPr>
        <w:t xml:space="preserve">Якщо довіреність не містить завдання щодо голосування, представник вирішує всі питання щодо голосування на свій розсуд. </w:t>
      </w:r>
      <w:r w:rsidRPr="007D2C55">
        <w:rPr>
          <w:i w:val="0"/>
          <w:szCs w:val="24"/>
        </w:rPr>
        <w:t>Підпис особи на довіреності засвідчується згідно з чинним законодавством (</w:t>
      </w:r>
      <w:r w:rsidRPr="007D2C55">
        <w:rPr>
          <w:i w:val="0"/>
          <w:szCs w:val="24"/>
          <w:lang w:eastAsia="uk-UA"/>
        </w:rPr>
        <w:t>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rsidR="004143A2" w:rsidRPr="007D2C55" w:rsidRDefault="004143A2" w:rsidP="004143A2">
      <w:pPr>
        <w:pStyle w:val="a3"/>
        <w:ind w:firstLine="426"/>
        <w:jc w:val="both"/>
        <w:rPr>
          <w:i w:val="0"/>
          <w:szCs w:val="24"/>
          <w:lang w:eastAsia="uk-UA"/>
        </w:rPr>
      </w:pPr>
      <w:r w:rsidRPr="007D2C55">
        <w:rPr>
          <w:i w:val="0"/>
          <w:szCs w:val="24"/>
          <w:lang w:eastAsia="uk-UA"/>
        </w:rPr>
        <w:t>Акціонер має право видати довіреність на право участі та голосування на загальних зборах декільком своїм представникам.</w:t>
      </w:r>
    </w:p>
    <w:p w:rsidR="004143A2" w:rsidRPr="007D2C55" w:rsidRDefault="004143A2" w:rsidP="004143A2">
      <w:pPr>
        <w:pStyle w:val="a3"/>
        <w:ind w:firstLine="426"/>
        <w:jc w:val="both"/>
        <w:rPr>
          <w:i w:val="0"/>
          <w:szCs w:val="24"/>
          <w:lang w:eastAsia="uk-UA"/>
        </w:rPr>
      </w:pPr>
      <w:r w:rsidRPr="007D2C55">
        <w:rPr>
          <w:i w:val="0"/>
          <w:szCs w:val="24"/>
          <w:lang w:eastAsia="uk-UA"/>
        </w:rPr>
        <w:t>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4143A2" w:rsidRPr="007D2C55" w:rsidRDefault="004143A2" w:rsidP="004143A2">
      <w:pPr>
        <w:pStyle w:val="a3"/>
        <w:ind w:firstLine="426"/>
        <w:jc w:val="both"/>
        <w:rPr>
          <w:b/>
          <w:i w:val="0"/>
          <w:szCs w:val="24"/>
        </w:rPr>
      </w:pPr>
      <w:r w:rsidRPr="007D2C55">
        <w:rPr>
          <w:i w:val="0"/>
          <w:szCs w:val="24"/>
          <w:lang w:eastAsia="uk-UA"/>
        </w:rPr>
        <w:t>До закінчення строку, відведеного</w:t>
      </w:r>
      <w:r w:rsidRPr="007D2C55">
        <w:rPr>
          <w:i w:val="0"/>
          <w:szCs w:val="24"/>
        </w:rPr>
        <w:t xml:space="preserve"> на реєстрацію учасників зборів, акціонер має право у будь-який момент скасувати довіреність, замінити свого представника або взяти участь у загальних зборах особисто замість свого представника, повідомивши про це реєстраційну комісію акціонерного товариства. У разі, якщо для участі в загальних зборах з'явилось декілька представників, реєструється той представник, довіреність якому видана пізніше.</w:t>
      </w:r>
    </w:p>
    <w:p w:rsidR="004143A2" w:rsidRPr="007D2C55" w:rsidRDefault="004143A2" w:rsidP="004143A2">
      <w:pPr>
        <w:ind w:firstLine="567"/>
        <w:jc w:val="both"/>
        <w:rPr>
          <w:sz w:val="24"/>
          <w:szCs w:val="24"/>
          <w:lang w:val="uk-UA"/>
        </w:rPr>
      </w:pPr>
      <w:r w:rsidRPr="007D2C55">
        <w:rPr>
          <w:sz w:val="24"/>
          <w:szCs w:val="24"/>
          <w:lang w:val="uk-UA"/>
        </w:rPr>
        <w:t>Голосування на загальних зборах з питань порядку денного проводиться виключно з використанням бюлетенів для голосування, крім питань зміни черговості розгляду питань порядку денного та оголошення перерви у ході загальних зборів до наступного дня. Одна голосуюча акція надає акціонеру один голос для вирішення кожного з питань, винесених на голосування на загальних зборах акціонерного товариства.</w:t>
      </w:r>
    </w:p>
    <w:p w:rsidR="004143A2" w:rsidRPr="007D2C55" w:rsidRDefault="004143A2" w:rsidP="004143A2">
      <w:pPr>
        <w:jc w:val="both"/>
        <w:rPr>
          <w:sz w:val="24"/>
          <w:szCs w:val="24"/>
          <w:lang w:val="uk-UA"/>
        </w:rPr>
      </w:pPr>
      <w:r w:rsidRPr="007D2C55">
        <w:rPr>
          <w:sz w:val="24"/>
          <w:szCs w:val="24"/>
          <w:lang w:val="uk-UA"/>
        </w:rPr>
        <w:tab/>
        <w:t>До дати проведення Зборів акціонери мають можливість ознайомитися з документами, пов’язаними з порядком денним зборів, за місцезнаходженням Товариства</w:t>
      </w:r>
      <w:r>
        <w:rPr>
          <w:sz w:val="24"/>
          <w:szCs w:val="24"/>
          <w:lang w:val="uk-UA"/>
        </w:rPr>
        <w:t>: вул. Реміснича</w:t>
      </w:r>
      <w:r w:rsidRPr="007D2C55">
        <w:rPr>
          <w:sz w:val="24"/>
          <w:szCs w:val="24"/>
          <w:lang w:val="uk-UA"/>
        </w:rPr>
        <w:t>, 55 Б, м. Чернігів (у робочі дні з 9.30 до 12.00 години</w:t>
      </w:r>
      <w:r w:rsidRPr="00F51292">
        <w:rPr>
          <w:sz w:val="24"/>
          <w:szCs w:val="24"/>
          <w:lang w:val="uk-UA"/>
        </w:rPr>
        <w:t>, актовий зал</w:t>
      </w:r>
      <w:r w:rsidRPr="007D2C55">
        <w:rPr>
          <w:sz w:val="24"/>
          <w:szCs w:val="24"/>
          <w:lang w:val="uk-UA"/>
        </w:rPr>
        <w:t xml:space="preserve">), а в день проведення загальних зборів - у місці їх проведення. Особою, відповідальною за ознайомлення акціонерів з документами, є </w:t>
      </w:r>
      <w:r>
        <w:rPr>
          <w:sz w:val="24"/>
          <w:szCs w:val="24"/>
          <w:lang w:val="uk-UA"/>
        </w:rPr>
        <w:t>г</w:t>
      </w:r>
      <w:r w:rsidRPr="007D2C55">
        <w:rPr>
          <w:sz w:val="24"/>
          <w:szCs w:val="24"/>
          <w:lang w:val="uk-UA"/>
        </w:rPr>
        <w:t>олова правління АТ «ОТКЕ» – Геращенко Віктор Михайлович. Телефон (0462)774324.</w:t>
      </w:r>
    </w:p>
    <w:p w:rsidR="004143A2" w:rsidRDefault="004143A2" w:rsidP="004143A2">
      <w:pPr>
        <w:ind w:firstLine="567"/>
        <w:jc w:val="both"/>
        <w:rPr>
          <w:sz w:val="24"/>
          <w:szCs w:val="24"/>
          <w:lang w:val="uk-UA"/>
        </w:rPr>
      </w:pPr>
    </w:p>
    <w:p w:rsidR="00224EE6" w:rsidRPr="00670CD6" w:rsidRDefault="00224EE6" w:rsidP="00224EE6">
      <w:pPr>
        <w:pStyle w:val="a7"/>
        <w:spacing w:before="0" w:beforeAutospacing="0" w:after="0" w:afterAutospacing="0"/>
        <w:jc w:val="both"/>
        <w:rPr>
          <w:sz w:val="18"/>
          <w:lang w:val="uk-UA"/>
        </w:rPr>
      </w:pPr>
      <w:r w:rsidRPr="00670CD6">
        <w:rPr>
          <w:sz w:val="18"/>
          <w:lang w:val="uk-UA"/>
        </w:rPr>
        <w:t xml:space="preserve">У період дії карантину підготовка та проведення зборів відбудеться з виконанням всіх протиепідемічних заходів у відповідності до поточних вимог постанови Кабінету Міністрів України від 20.05.2020 № 392 "Про встановлення карантину з метою запобігання поширенню на території України гострої респіраторної хвороби </w:t>
      </w:r>
      <w:r w:rsidRPr="00670CD6">
        <w:rPr>
          <w:sz w:val="18"/>
        </w:rPr>
        <w:t>COVID</w:t>
      </w:r>
      <w:r w:rsidRPr="00670CD6">
        <w:rPr>
          <w:sz w:val="18"/>
          <w:lang w:val="uk-UA"/>
        </w:rPr>
        <w:t xml:space="preserve">-19, спричиненої </w:t>
      </w:r>
      <w:proofErr w:type="spellStart"/>
      <w:r w:rsidRPr="00670CD6">
        <w:rPr>
          <w:sz w:val="18"/>
          <w:lang w:val="uk-UA"/>
        </w:rPr>
        <w:t>коронавірусом</w:t>
      </w:r>
      <w:proofErr w:type="spellEnd"/>
      <w:r w:rsidRPr="00670CD6">
        <w:rPr>
          <w:sz w:val="18"/>
          <w:lang w:val="uk-UA"/>
        </w:rPr>
        <w:t xml:space="preserve"> </w:t>
      </w:r>
      <w:r w:rsidRPr="00670CD6">
        <w:rPr>
          <w:sz w:val="18"/>
        </w:rPr>
        <w:t>SARS</w:t>
      </w:r>
      <w:r w:rsidRPr="00670CD6">
        <w:rPr>
          <w:sz w:val="18"/>
          <w:lang w:val="uk-UA"/>
        </w:rPr>
        <w:t>-</w:t>
      </w:r>
      <w:proofErr w:type="spellStart"/>
      <w:r w:rsidRPr="00670CD6">
        <w:rPr>
          <w:sz w:val="18"/>
        </w:rPr>
        <w:t>CoV</w:t>
      </w:r>
      <w:proofErr w:type="spellEnd"/>
      <w:r w:rsidRPr="00670CD6">
        <w:rPr>
          <w:sz w:val="18"/>
          <w:lang w:val="uk-UA"/>
        </w:rPr>
        <w:t>-2" та санітарно-епідеміологічних вимог і карантинних обмежень відповідно до вимог постанов Головного державного санітарного лікаря України та відповідних рекомендацій МОЗ України, а також рішень Чернігівської обласної комісії з питань техногенно-екологічної безпеки та надзвичайних ситуацій, прийнятих на їх виконання.</w:t>
      </w:r>
    </w:p>
    <w:p w:rsidR="00224EE6" w:rsidRPr="00670CD6" w:rsidRDefault="00224EE6" w:rsidP="00224EE6">
      <w:pPr>
        <w:pStyle w:val="a7"/>
        <w:spacing w:before="0" w:beforeAutospacing="0" w:after="0" w:afterAutospacing="0"/>
        <w:jc w:val="both"/>
        <w:rPr>
          <w:sz w:val="18"/>
          <w:lang w:val="uk-UA"/>
        </w:rPr>
      </w:pPr>
      <w:r w:rsidRPr="00670CD6">
        <w:rPr>
          <w:sz w:val="18"/>
          <w:lang w:val="uk-UA"/>
        </w:rPr>
        <w:t>У разі дії нормативно встановлених вимог щодо перебування осіб в громадських будинках і спорудах з вдягнутими засобами індивідуального захисту, зокрема респіраторами або захисними масками, що закривають ніс та рот, у тому числі виготовленими самостійно, їх застосування є обов'язковим.</w:t>
      </w:r>
    </w:p>
    <w:p w:rsidR="00224EE6" w:rsidRPr="007D2C55" w:rsidRDefault="00224EE6" w:rsidP="004143A2">
      <w:pPr>
        <w:ind w:firstLine="567"/>
        <w:jc w:val="both"/>
        <w:rPr>
          <w:sz w:val="24"/>
          <w:szCs w:val="24"/>
          <w:lang w:val="uk-UA"/>
        </w:rPr>
      </w:pPr>
    </w:p>
    <w:p w:rsidR="004143A2" w:rsidRPr="007D2C55" w:rsidRDefault="004143A2" w:rsidP="004143A2">
      <w:pPr>
        <w:ind w:firstLine="567"/>
        <w:jc w:val="both"/>
        <w:rPr>
          <w:sz w:val="24"/>
          <w:szCs w:val="24"/>
          <w:lang w:val="uk-UA"/>
        </w:rPr>
      </w:pPr>
      <w:r w:rsidRPr="007D2C55">
        <w:rPr>
          <w:sz w:val="24"/>
          <w:szCs w:val="24"/>
          <w:lang w:val="uk-UA"/>
        </w:rPr>
        <w:t xml:space="preserve">Згідно з переліком осіб, яким надсилається повідомлення про проведення загальних зборів, складеним станом на </w:t>
      </w:r>
      <w:r w:rsidR="005A2A18" w:rsidRPr="005A2A18">
        <w:rPr>
          <w:sz w:val="24"/>
          <w:szCs w:val="24"/>
          <w:lang w:val="uk-UA"/>
        </w:rPr>
        <w:t>01.03.2021</w:t>
      </w:r>
      <w:r w:rsidRPr="005A2A18">
        <w:rPr>
          <w:sz w:val="24"/>
          <w:szCs w:val="24"/>
          <w:lang w:val="uk-UA"/>
        </w:rPr>
        <w:t xml:space="preserve"> року</w:t>
      </w:r>
      <w:r w:rsidRPr="007D2C55">
        <w:rPr>
          <w:sz w:val="24"/>
          <w:szCs w:val="24"/>
          <w:lang w:val="uk-UA"/>
        </w:rPr>
        <w:t xml:space="preserve">, загальна кількість простих іменних акцій Товариства становить 3 030 120 штук, загальна кількість голосуючих акцій Товариства становить </w:t>
      </w:r>
      <w:r w:rsidR="005A2A18">
        <w:rPr>
          <w:sz w:val="24"/>
          <w:szCs w:val="24"/>
          <w:lang w:val="uk-UA"/>
        </w:rPr>
        <w:t>2 568</w:t>
      </w:r>
      <w:r w:rsidRPr="007D2C55">
        <w:rPr>
          <w:sz w:val="24"/>
          <w:szCs w:val="24"/>
          <w:lang w:val="uk-UA"/>
        </w:rPr>
        <w:t> </w:t>
      </w:r>
      <w:r w:rsidR="005A2A18">
        <w:rPr>
          <w:sz w:val="24"/>
          <w:szCs w:val="24"/>
          <w:lang w:val="uk-UA"/>
        </w:rPr>
        <w:t>381</w:t>
      </w:r>
      <w:r w:rsidRPr="007D2C55">
        <w:rPr>
          <w:sz w:val="24"/>
          <w:szCs w:val="24"/>
          <w:lang w:val="uk-UA"/>
        </w:rPr>
        <w:t xml:space="preserve"> штук. Інших типів акцій немає.</w:t>
      </w:r>
    </w:p>
    <w:p w:rsidR="004143A2" w:rsidRPr="007D2C55" w:rsidRDefault="004143A2" w:rsidP="004143A2">
      <w:pPr>
        <w:jc w:val="right"/>
        <w:rPr>
          <w:sz w:val="24"/>
          <w:szCs w:val="24"/>
          <w:lang w:val="uk-UA"/>
        </w:rPr>
      </w:pPr>
      <w:r w:rsidRPr="007D2C55">
        <w:rPr>
          <w:sz w:val="24"/>
          <w:szCs w:val="24"/>
          <w:lang w:val="uk-UA"/>
        </w:rPr>
        <w:t>Наглядова рада</w:t>
      </w:r>
    </w:p>
    <w:p w:rsidR="009F5C02" w:rsidRDefault="009F5C02"/>
    <w:sectPr w:rsidR="009F5C02" w:rsidSect="00224EE6">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C5A2B"/>
    <w:multiLevelType w:val="hybridMultilevel"/>
    <w:tmpl w:val="5C7ED2BE"/>
    <w:lvl w:ilvl="0" w:tplc="58529864">
      <w:start w:val="1"/>
      <w:numFmt w:val="bullet"/>
      <w:lvlText w:val=""/>
      <w:lvlJc w:val="left"/>
      <w:pPr>
        <w:ind w:left="720" w:hanging="360"/>
      </w:pPr>
      <w:rPr>
        <w:rFonts w:ascii="Symbol" w:hAnsi="Symbol" w:hint="default"/>
        <w:b/>
        <w:sz w:val="22"/>
        <w:szCs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4D0E46AC"/>
    <w:multiLevelType w:val="hybridMultilevel"/>
    <w:tmpl w:val="CED2E17C"/>
    <w:lvl w:ilvl="0" w:tplc="13EA5EB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3AF620B"/>
    <w:multiLevelType w:val="hybridMultilevel"/>
    <w:tmpl w:val="788ACBB8"/>
    <w:lvl w:ilvl="0" w:tplc="0F4E8C90">
      <w:start w:val="1"/>
      <w:numFmt w:val="bullet"/>
      <w:lvlText w:val=""/>
      <w:lvlJc w:val="left"/>
      <w:pPr>
        <w:ind w:left="1146" w:hanging="360"/>
      </w:pPr>
      <w:rPr>
        <w:rFonts w:ascii="Symbol" w:hAnsi="Symbol" w:hint="default"/>
        <w:b/>
        <w:sz w:val="22"/>
        <w:szCs w:val="22"/>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7D7D729E"/>
    <w:multiLevelType w:val="multilevel"/>
    <w:tmpl w:val="39888D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4143A2"/>
    <w:rsid w:val="00004CF0"/>
    <w:rsid w:val="0000534E"/>
    <w:rsid w:val="00006910"/>
    <w:rsid w:val="00010CE8"/>
    <w:rsid w:val="000112CE"/>
    <w:rsid w:val="0001259A"/>
    <w:rsid w:val="00014E9B"/>
    <w:rsid w:val="00014EE3"/>
    <w:rsid w:val="00017D86"/>
    <w:rsid w:val="00026F24"/>
    <w:rsid w:val="00026F4F"/>
    <w:rsid w:val="00030602"/>
    <w:rsid w:val="00030B99"/>
    <w:rsid w:val="00030E26"/>
    <w:rsid w:val="00030F37"/>
    <w:rsid w:val="000415FD"/>
    <w:rsid w:val="00041900"/>
    <w:rsid w:val="00041DE7"/>
    <w:rsid w:val="00044EA9"/>
    <w:rsid w:val="000509AC"/>
    <w:rsid w:val="00050FF5"/>
    <w:rsid w:val="00051D63"/>
    <w:rsid w:val="00053565"/>
    <w:rsid w:val="00054063"/>
    <w:rsid w:val="0005495F"/>
    <w:rsid w:val="00060AE6"/>
    <w:rsid w:val="0006183E"/>
    <w:rsid w:val="000623B2"/>
    <w:rsid w:val="00064437"/>
    <w:rsid w:val="00070851"/>
    <w:rsid w:val="00072AD1"/>
    <w:rsid w:val="00072C9A"/>
    <w:rsid w:val="000762A5"/>
    <w:rsid w:val="00076EE7"/>
    <w:rsid w:val="0008233E"/>
    <w:rsid w:val="00082EE8"/>
    <w:rsid w:val="000838B4"/>
    <w:rsid w:val="00084148"/>
    <w:rsid w:val="0008574D"/>
    <w:rsid w:val="00091873"/>
    <w:rsid w:val="000924D1"/>
    <w:rsid w:val="00092B00"/>
    <w:rsid w:val="0009440D"/>
    <w:rsid w:val="00094E0C"/>
    <w:rsid w:val="00095C89"/>
    <w:rsid w:val="00095FFD"/>
    <w:rsid w:val="0009687B"/>
    <w:rsid w:val="000977DD"/>
    <w:rsid w:val="00097C67"/>
    <w:rsid w:val="000A29DD"/>
    <w:rsid w:val="000A3583"/>
    <w:rsid w:val="000A59E2"/>
    <w:rsid w:val="000A6331"/>
    <w:rsid w:val="000B25FD"/>
    <w:rsid w:val="000B3112"/>
    <w:rsid w:val="000B4F35"/>
    <w:rsid w:val="000B6855"/>
    <w:rsid w:val="000B7130"/>
    <w:rsid w:val="000B753A"/>
    <w:rsid w:val="000C06F3"/>
    <w:rsid w:val="000C0973"/>
    <w:rsid w:val="000C5925"/>
    <w:rsid w:val="000C75CA"/>
    <w:rsid w:val="000C772F"/>
    <w:rsid w:val="000D44B1"/>
    <w:rsid w:val="000E249A"/>
    <w:rsid w:val="000E2FA1"/>
    <w:rsid w:val="000E53FF"/>
    <w:rsid w:val="000E5B05"/>
    <w:rsid w:val="000E648E"/>
    <w:rsid w:val="000E7BCD"/>
    <w:rsid w:val="000F077F"/>
    <w:rsid w:val="000F0ED8"/>
    <w:rsid w:val="000F228F"/>
    <w:rsid w:val="00101893"/>
    <w:rsid w:val="0010478C"/>
    <w:rsid w:val="00104C91"/>
    <w:rsid w:val="00106E92"/>
    <w:rsid w:val="00112B05"/>
    <w:rsid w:val="0011392D"/>
    <w:rsid w:val="00114E18"/>
    <w:rsid w:val="0011567B"/>
    <w:rsid w:val="00116202"/>
    <w:rsid w:val="0011630F"/>
    <w:rsid w:val="00120223"/>
    <w:rsid w:val="00123E8E"/>
    <w:rsid w:val="0012459C"/>
    <w:rsid w:val="0012483F"/>
    <w:rsid w:val="00125591"/>
    <w:rsid w:val="001273B4"/>
    <w:rsid w:val="0013351E"/>
    <w:rsid w:val="0013480D"/>
    <w:rsid w:val="00134ECE"/>
    <w:rsid w:val="00135577"/>
    <w:rsid w:val="001355E5"/>
    <w:rsid w:val="0014025D"/>
    <w:rsid w:val="00141D50"/>
    <w:rsid w:val="001431BE"/>
    <w:rsid w:val="00144D48"/>
    <w:rsid w:val="00147128"/>
    <w:rsid w:val="00147CCA"/>
    <w:rsid w:val="00150102"/>
    <w:rsid w:val="00150F62"/>
    <w:rsid w:val="00151450"/>
    <w:rsid w:val="00151478"/>
    <w:rsid w:val="00151A5A"/>
    <w:rsid w:val="00151B96"/>
    <w:rsid w:val="001526F4"/>
    <w:rsid w:val="00152BCF"/>
    <w:rsid w:val="00153E8C"/>
    <w:rsid w:val="00153EC9"/>
    <w:rsid w:val="0015512C"/>
    <w:rsid w:val="001563A1"/>
    <w:rsid w:val="0015646A"/>
    <w:rsid w:val="001576E5"/>
    <w:rsid w:val="00161504"/>
    <w:rsid w:val="00165329"/>
    <w:rsid w:val="001660AF"/>
    <w:rsid w:val="00167356"/>
    <w:rsid w:val="00167F64"/>
    <w:rsid w:val="0017621F"/>
    <w:rsid w:val="001800BB"/>
    <w:rsid w:val="001815B6"/>
    <w:rsid w:val="00181E78"/>
    <w:rsid w:val="001844CE"/>
    <w:rsid w:val="00186291"/>
    <w:rsid w:val="0018760D"/>
    <w:rsid w:val="0019017A"/>
    <w:rsid w:val="001902D2"/>
    <w:rsid w:val="00192070"/>
    <w:rsid w:val="00193DB2"/>
    <w:rsid w:val="001959F2"/>
    <w:rsid w:val="00195AE9"/>
    <w:rsid w:val="001977CE"/>
    <w:rsid w:val="001A0862"/>
    <w:rsid w:val="001A1D2D"/>
    <w:rsid w:val="001A3623"/>
    <w:rsid w:val="001A38D5"/>
    <w:rsid w:val="001A4246"/>
    <w:rsid w:val="001A437C"/>
    <w:rsid w:val="001B1288"/>
    <w:rsid w:val="001B1495"/>
    <w:rsid w:val="001B21CC"/>
    <w:rsid w:val="001B4431"/>
    <w:rsid w:val="001B645B"/>
    <w:rsid w:val="001B7E47"/>
    <w:rsid w:val="001C029B"/>
    <w:rsid w:val="001C448A"/>
    <w:rsid w:val="001D0E05"/>
    <w:rsid w:val="001D0F8A"/>
    <w:rsid w:val="001D111A"/>
    <w:rsid w:val="001D249E"/>
    <w:rsid w:val="001D27F2"/>
    <w:rsid w:val="001D4452"/>
    <w:rsid w:val="001D4DDE"/>
    <w:rsid w:val="001D6AF6"/>
    <w:rsid w:val="001D6D6C"/>
    <w:rsid w:val="001E0021"/>
    <w:rsid w:val="001E0129"/>
    <w:rsid w:val="001E0CB9"/>
    <w:rsid w:val="001E1E1D"/>
    <w:rsid w:val="001E2D74"/>
    <w:rsid w:val="001E33CF"/>
    <w:rsid w:val="001E6883"/>
    <w:rsid w:val="001E6912"/>
    <w:rsid w:val="001F1F7C"/>
    <w:rsid w:val="001F30F4"/>
    <w:rsid w:val="001F3CD1"/>
    <w:rsid w:val="001F481C"/>
    <w:rsid w:val="001F4994"/>
    <w:rsid w:val="001F4C54"/>
    <w:rsid w:val="001F5524"/>
    <w:rsid w:val="001F5A67"/>
    <w:rsid w:val="001F65D3"/>
    <w:rsid w:val="001F7389"/>
    <w:rsid w:val="0020113D"/>
    <w:rsid w:val="0020133D"/>
    <w:rsid w:val="0020630B"/>
    <w:rsid w:val="002069DC"/>
    <w:rsid w:val="002072DF"/>
    <w:rsid w:val="002076B5"/>
    <w:rsid w:val="00210866"/>
    <w:rsid w:val="00214B28"/>
    <w:rsid w:val="002168AF"/>
    <w:rsid w:val="00217CE8"/>
    <w:rsid w:val="00220FDE"/>
    <w:rsid w:val="00221BA8"/>
    <w:rsid w:val="00222AEC"/>
    <w:rsid w:val="00224720"/>
    <w:rsid w:val="00224EE6"/>
    <w:rsid w:val="00227C22"/>
    <w:rsid w:val="00234A11"/>
    <w:rsid w:val="00237689"/>
    <w:rsid w:val="00237F47"/>
    <w:rsid w:val="0024411E"/>
    <w:rsid w:val="00244206"/>
    <w:rsid w:val="00245821"/>
    <w:rsid w:val="00245900"/>
    <w:rsid w:val="002472E2"/>
    <w:rsid w:val="00247FC1"/>
    <w:rsid w:val="00252014"/>
    <w:rsid w:val="00255459"/>
    <w:rsid w:val="00256B0B"/>
    <w:rsid w:val="0026218D"/>
    <w:rsid w:val="00264AF1"/>
    <w:rsid w:val="00270B00"/>
    <w:rsid w:val="002723F1"/>
    <w:rsid w:val="0028061C"/>
    <w:rsid w:val="0028271F"/>
    <w:rsid w:val="00283262"/>
    <w:rsid w:val="002848F0"/>
    <w:rsid w:val="0029061A"/>
    <w:rsid w:val="00293B05"/>
    <w:rsid w:val="00293EAD"/>
    <w:rsid w:val="00295DD5"/>
    <w:rsid w:val="002963B3"/>
    <w:rsid w:val="002968CE"/>
    <w:rsid w:val="002974BF"/>
    <w:rsid w:val="002978A9"/>
    <w:rsid w:val="00297973"/>
    <w:rsid w:val="002A104A"/>
    <w:rsid w:val="002A17C8"/>
    <w:rsid w:val="002A2483"/>
    <w:rsid w:val="002A2F1A"/>
    <w:rsid w:val="002A3247"/>
    <w:rsid w:val="002A3899"/>
    <w:rsid w:val="002A556B"/>
    <w:rsid w:val="002A6865"/>
    <w:rsid w:val="002A7119"/>
    <w:rsid w:val="002B2A1F"/>
    <w:rsid w:val="002B65C8"/>
    <w:rsid w:val="002B753F"/>
    <w:rsid w:val="002B7F0F"/>
    <w:rsid w:val="002C25FC"/>
    <w:rsid w:val="002C2A13"/>
    <w:rsid w:val="002C427F"/>
    <w:rsid w:val="002C4A8B"/>
    <w:rsid w:val="002D06F7"/>
    <w:rsid w:val="002D0958"/>
    <w:rsid w:val="002D18D5"/>
    <w:rsid w:val="002D31D6"/>
    <w:rsid w:val="002D3573"/>
    <w:rsid w:val="002D5024"/>
    <w:rsid w:val="002D75A8"/>
    <w:rsid w:val="002D7D2C"/>
    <w:rsid w:val="002E14FE"/>
    <w:rsid w:val="002E23CB"/>
    <w:rsid w:val="002E73BE"/>
    <w:rsid w:val="002F12DD"/>
    <w:rsid w:val="002F254F"/>
    <w:rsid w:val="002F2822"/>
    <w:rsid w:val="002F301F"/>
    <w:rsid w:val="002F45E7"/>
    <w:rsid w:val="002F4CA0"/>
    <w:rsid w:val="00300E32"/>
    <w:rsid w:val="00301108"/>
    <w:rsid w:val="00301D1A"/>
    <w:rsid w:val="00305BEE"/>
    <w:rsid w:val="003062C5"/>
    <w:rsid w:val="00306CE3"/>
    <w:rsid w:val="00307D70"/>
    <w:rsid w:val="00310148"/>
    <w:rsid w:val="003147BE"/>
    <w:rsid w:val="00314930"/>
    <w:rsid w:val="00317772"/>
    <w:rsid w:val="0032215B"/>
    <w:rsid w:val="0032389F"/>
    <w:rsid w:val="00323AFB"/>
    <w:rsid w:val="00325919"/>
    <w:rsid w:val="00325D90"/>
    <w:rsid w:val="00326355"/>
    <w:rsid w:val="00335107"/>
    <w:rsid w:val="003364F1"/>
    <w:rsid w:val="0034018D"/>
    <w:rsid w:val="00341821"/>
    <w:rsid w:val="00341A22"/>
    <w:rsid w:val="00342F92"/>
    <w:rsid w:val="003440BE"/>
    <w:rsid w:val="0034481B"/>
    <w:rsid w:val="00346AED"/>
    <w:rsid w:val="00351688"/>
    <w:rsid w:val="00354DC4"/>
    <w:rsid w:val="003605B6"/>
    <w:rsid w:val="00361343"/>
    <w:rsid w:val="003651A9"/>
    <w:rsid w:val="00367AD4"/>
    <w:rsid w:val="00367BC8"/>
    <w:rsid w:val="00370A5A"/>
    <w:rsid w:val="00373A1D"/>
    <w:rsid w:val="00373D86"/>
    <w:rsid w:val="00376B37"/>
    <w:rsid w:val="003820B3"/>
    <w:rsid w:val="003833AB"/>
    <w:rsid w:val="00386035"/>
    <w:rsid w:val="00386A01"/>
    <w:rsid w:val="00387011"/>
    <w:rsid w:val="003926CF"/>
    <w:rsid w:val="0039319D"/>
    <w:rsid w:val="00394C00"/>
    <w:rsid w:val="00394E87"/>
    <w:rsid w:val="00396BBD"/>
    <w:rsid w:val="003A05AC"/>
    <w:rsid w:val="003A2319"/>
    <w:rsid w:val="003A265A"/>
    <w:rsid w:val="003A2E02"/>
    <w:rsid w:val="003A2E26"/>
    <w:rsid w:val="003A3FDE"/>
    <w:rsid w:val="003A50E5"/>
    <w:rsid w:val="003A784C"/>
    <w:rsid w:val="003B0079"/>
    <w:rsid w:val="003B0ECA"/>
    <w:rsid w:val="003B26BF"/>
    <w:rsid w:val="003B50AF"/>
    <w:rsid w:val="003B5CC8"/>
    <w:rsid w:val="003B6731"/>
    <w:rsid w:val="003B7104"/>
    <w:rsid w:val="003C220D"/>
    <w:rsid w:val="003C33F3"/>
    <w:rsid w:val="003C464E"/>
    <w:rsid w:val="003C49D0"/>
    <w:rsid w:val="003C587B"/>
    <w:rsid w:val="003C5C06"/>
    <w:rsid w:val="003C5D6C"/>
    <w:rsid w:val="003D2E1C"/>
    <w:rsid w:val="003D4B76"/>
    <w:rsid w:val="003E20E1"/>
    <w:rsid w:val="003E4761"/>
    <w:rsid w:val="003E5E70"/>
    <w:rsid w:val="003E693F"/>
    <w:rsid w:val="003E70C2"/>
    <w:rsid w:val="003E716A"/>
    <w:rsid w:val="003E741D"/>
    <w:rsid w:val="003E76E0"/>
    <w:rsid w:val="003E79A1"/>
    <w:rsid w:val="003E7A3B"/>
    <w:rsid w:val="003F1036"/>
    <w:rsid w:val="003F6D5E"/>
    <w:rsid w:val="0040010F"/>
    <w:rsid w:val="004007CE"/>
    <w:rsid w:val="0040216B"/>
    <w:rsid w:val="00402342"/>
    <w:rsid w:val="00402566"/>
    <w:rsid w:val="004026C8"/>
    <w:rsid w:val="00402D9D"/>
    <w:rsid w:val="00405641"/>
    <w:rsid w:val="00406A06"/>
    <w:rsid w:val="004115CE"/>
    <w:rsid w:val="004121E2"/>
    <w:rsid w:val="00413D88"/>
    <w:rsid w:val="004143A2"/>
    <w:rsid w:val="004161F5"/>
    <w:rsid w:val="0041660B"/>
    <w:rsid w:val="004171DA"/>
    <w:rsid w:val="004244FC"/>
    <w:rsid w:val="00425542"/>
    <w:rsid w:val="00425547"/>
    <w:rsid w:val="00430DA9"/>
    <w:rsid w:val="00431081"/>
    <w:rsid w:val="00433A66"/>
    <w:rsid w:val="004341A5"/>
    <w:rsid w:val="004353FE"/>
    <w:rsid w:val="004357FE"/>
    <w:rsid w:val="00437691"/>
    <w:rsid w:val="0045074A"/>
    <w:rsid w:val="00452097"/>
    <w:rsid w:val="004577D3"/>
    <w:rsid w:val="004603CB"/>
    <w:rsid w:val="0046193F"/>
    <w:rsid w:val="00462D74"/>
    <w:rsid w:val="004637DD"/>
    <w:rsid w:val="00463BD8"/>
    <w:rsid w:val="0046601E"/>
    <w:rsid w:val="00472A72"/>
    <w:rsid w:val="00472D01"/>
    <w:rsid w:val="00473632"/>
    <w:rsid w:val="00473E91"/>
    <w:rsid w:val="0047406C"/>
    <w:rsid w:val="004750CA"/>
    <w:rsid w:val="00475614"/>
    <w:rsid w:val="00476690"/>
    <w:rsid w:val="0047720D"/>
    <w:rsid w:val="00477F09"/>
    <w:rsid w:val="004807BD"/>
    <w:rsid w:val="00480E71"/>
    <w:rsid w:val="004812D6"/>
    <w:rsid w:val="004851A5"/>
    <w:rsid w:val="00485F80"/>
    <w:rsid w:val="00491C5D"/>
    <w:rsid w:val="0049289E"/>
    <w:rsid w:val="00493CD3"/>
    <w:rsid w:val="004956FF"/>
    <w:rsid w:val="00495975"/>
    <w:rsid w:val="004966E8"/>
    <w:rsid w:val="00496A3C"/>
    <w:rsid w:val="004971B5"/>
    <w:rsid w:val="004A208F"/>
    <w:rsid w:val="004A3FBC"/>
    <w:rsid w:val="004A4DEA"/>
    <w:rsid w:val="004A5A89"/>
    <w:rsid w:val="004A5B32"/>
    <w:rsid w:val="004A74C2"/>
    <w:rsid w:val="004B0609"/>
    <w:rsid w:val="004B2AB7"/>
    <w:rsid w:val="004B5CAA"/>
    <w:rsid w:val="004C12D4"/>
    <w:rsid w:val="004C1530"/>
    <w:rsid w:val="004C33E8"/>
    <w:rsid w:val="004C37CB"/>
    <w:rsid w:val="004C4721"/>
    <w:rsid w:val="004C7880"/>
    <w:rsid w:val="004D079A"/>
    <w:rsid w:val="004D0CB8"/>
    <w:rsid w:val="004D2713"/>
    <w:rsid w:val="004D2C1F"/>
    <w:rsid w:val="004D4F52"/>
    <w:rsid w:val="004E1FAC"/>
    <w:rsid w:val="004E269A"/>
    <w:rsid w:val="004E2EA0"/>
    <w:rsid w:val="004E45D0"/>
    <w:rsid w:val="004E5F87"/>
    <w:rsid w:val="004E7D59"/>
    <w:rsid w:val="004F198F"/>
    <w:rsid w:val="004F352B"/>
    <w:rsid w:val="004F3C51"/>
    <w:rsid w:val="004F58F9"/>
    <w:rsid w:val="004F59E9"/>
    <w:rsid w:val="004F62D8"/>
    <w:rsid w:val="004F6A65"/>
    <w:rsid w:val="00501F96"/>
    <w:rsid w:val="005045E3"/>
    <w:rsid w:val="005048F6"/>
    <w:rsid w:val="00507826"/>
    <w:rsid w:val="00510748"/>
    <w:rsid w:val="00511417"/>
    <w:rsid w:val="00512D13"/>
    <w:rsid w:val="00513165"/>
    <w:rsid w:val="00513D83"/>
    <w:rsid w:val="00514386"/>
    <w:rsid w:val="00514677"/>
    <w:rsid w:val="00514C58"/>
    <w:rsid w:val="005202C7"/>
    <w:rsid w:val="005227B9"/>
    <w:rsid w:val="005245AB"/>
    <w:rsid w:val="00526C85"/>
    <w:rsid w:val="00527108"/>
    <w:rsid w:val="00527D3E"/>
    <w:rsid w:val="00530D24"/>
    <w:rsid w:val="00533327"/>
    <w:rsid w:val="00533B80"/>
    <w:rsid w:val="00534842"/>
    <w:rsid w:val="005359D3"/>
    <w:rsid w:val="0053644A"/>
    <w:rsid w:val="00536E0D"/>
    <w:rsid w:val="0054195A"/>
    <w:rsid w:val="00543D01"/>
    <w:rsid w:val="00546A52"/>
    <w:rsid w:val="00546E2C"/>
    <w:rsid w:val="005511FE"/>
    <w:rsid w:val="005516DD"/>
    <w:rsid w:val="00555A11"/>
    <w:rsid w:val="005602CE"/>
    <w:rsid w:val="00560344"/>
    <w:rsid w:val="0056043B"/>
    <w:rsid w:val="0056200B"/>
    <w:rsid w:val="005626BE"/>
    <w:rsid w:val="005638AA"/>
    <w:rsid w:val="0056518A"/>
    <w:rsid w:val="00565F91"/>
    <w:rsid w:val="0056629A"/>
    <w:rsid w:val="005679DB"/>
    <w:rsid w:val="00572227"/>
    <w:rsid w:val="00581888"/>
    <w:rsid w:val="005821F0"/>
    <w:rsid w:val="00583576"/>
    <w:rsid w:val="00585F2B"/>
    <w:rsid w:val="005868C3"/>
    <w:rsid w:val="00591CC1"/>
    <w:rsid w:val="0059340B"/>
    <w:rsid w:val="0059506F"/>
    <w:rsid w:val="005957F7"/>
    <w:rsid w:val="00597389"/>
    <w:rsid w:val="005A1D22"/>
    <w:rsid w:val="005A2329"/>
    <w:rsid w:val="005A2A18"/>
    <w:rsid w:val="005A4F9F"/>
    <w:rsid w:val="005A542C"/>
    <w:rsid w:val="005A5CC9"/>
    <w:rsid w:val="005A75D7"/>
    <w:rsid w:val="005B1925"/>
    <w:rsid w:val="005C0C5B"/>
    <w:rsid w:val="005C14C5"/>
    <w:rsid w:val="005C4CC0"/>
    <w:rsid w:val="005C574F"/>
    <w:rsid w:val="005C5BB7"/>
    <w:rsid w:val="005C690D"/>
    <w:rsid w:val="005D0244"/>
    <w:rsid w:val="005D0AD0"/>
    <w:rsid w:val="005D213D"/>
    <w:rsid w:val="005E1164"/>
    <w:rsid w:val="005E2216"/>
    <w:rsid w:val="005E23F4"/>
    <w:rsid w:val="005E300C"/>
    <w:rsid w:val="005E3B9E"/>
    <w:rsid w:val="005E5BA8"/>
    <w:rsid w:val="005E6FAE"/>
    <w:rsid w:val="005F024E"/>
    <w:rsid w:val="005F17BB"/>
    <w:rsid w:val="005F3D3B"/>
    <w:rsid w:val="005F625E"/>
    <w:rsid w:val="00602083"/>
    <w:rsid w:val="006132D3"/>
    <w:rsid w:val="0061370E"/>
    <w:rsid w:val="00614618"/>
    <w:rsid w:val="00614B03"/>
    <w:rsid w:val="00615C26"/>
    <w:rsid w:val="00616A68"/>
    <w:rsid w:val="00622D74"/>
    <w:rsid w:val="00623ABE"/>
    <w:rsid w:val="0062434B"/>
    <w:rsid w:val="006317A9"/>
    <w:rsid w:val="006319DF"/>
    <w:rsid w:val="00631E42"/>
    <w:rsid w:val="00632986"/>
    <w:rsid w:val="00632F9D"/>
    <w:rsid w:val="00633340"/>
    <w:rsid w:val="00634197"/>
    <w:rsid w:val="006342E4"/>
    <w:rsid w:val="006345EB"/>
    <w:rsid w:val="00634B03"/>
    <w:rsid w:val="00635F6C"/>
    <w:rsid w:val="00636353"/>
    <w:rsid w:val="00637023"/>
    <w:rsid w:val="00637351"/>
    <w:rsid w:val="006375DA"/>
    <w:rsid w:val="0063799B"/>
    <w:rsid w:val="00643E31"/>
    <w:rsid w:val="00643F39"/>
    <w:rsid w:val="00645C5B"/>
    <w:rsid w:val="00650691"/>
    <w:rsid w:val="00652943"/>
    <w:rsid w:val="006532DA"/>
    <w:rsid w:val="006536EF"/>
    <w:rsid w:val="006546E0"/>
    <w:rsid w:val="00655603"/>
    <w:rsid w:val="006558ED"/>
    <w:rsid w:val="00655C83"/>
    <w:rsid w:val="00656B5F"/>
    <w:rsid w:val="00662BE3"/>
    <w:rsid w:val="00663EEC"/>
    <w:rsid w:val="00666151"/>
    <w:rsid w:val="0066723E"/>
    <w:rsid w:val="00667847"/>
    <w:rsid w:val="006722DD"/>
    <w:rsid w:val="00672B4B"/>
    <w:rsid w:val="006817F7"/>
    <w:rsid w:val="00682A4B"/>
    <w:rsid w:val="00694141"/>
    <w:rsid w:val="006953EA"/>
    <w:rsid w:val="006A054A"/>
    <w:rsid w:val="006A10BC"/>
    <w:rsid w:val="006A1923"/>
    <w:rsid w:val="006A1F1B"/>
    <w:rsid w:val="006A3823"/>
    <w:rsid w:val="006A7BE5"/>
    <w:rsid w:val="006B25AA"/>
    <w:rsid w:val="006B2A65"/>
    <w:rsid w:val="006B2D57"/>
    <w:rsid w:val="006B32C9"/>
    <w:rsid w:val="006B372A"/>
    <w:rsid w:val="006B40D2"/>
    <w:rsid w:val="006C0CBA"/>
    <w:rsid w:val="006C19BE"/>
    <w:rsid w:val="006C367F"/>
    <w:rsid w:val="006C47A9"/>
    <w:rsid w:val="006C499F"/>
    <w:rsid w:val="006C5213"/>
    <w:rsid w:val="006D1FAC"/>
    <w:rsid w:val="006D556D"/>
    <w:rsid w:val="006D69C6"/>
    <w:rsid w:val="006D7562"/>
    <w:rsid w:val="006E16A8"/>
    <w:rsid w:val="006E3772"/>
    <w:rsid w:val="006E45EE"/>
    <w:rsid w:val="006E4960"/>
    <w:rsid w:val="006E601B"/>
    <w:rsid w:val="006E6DE0"/>
    <w:rsid w:val="006E7555"/>
    <w:rsid w:val="006F24B5"/>
    <w:rsid w:val="006F25E2"/>
    <w:rsid w:val="006F2C47"/>
    <w:rsid w:val="006F5F81"/>
    <w:rsid w:val="00701B03"/>
    <w:rsid w:val="00702EB4"/>
    <w:rsid w:val="00703253"/>
    <w:rsid w:val="00703CA7"/>
    <w:rsid w:val="007044B8"/>
    <w:rsid w:val="00711661"/>
    <w:rsid w:val="007138B9"/>
    <w:rsid w:val="007144EA"/>
    <w:rsid w:val="007176F3"/>
    <w:rsid w:val="00724301"/>
    <w:rsid w:val="00724C02"/>
    <w:rsid w:val="00724C8C"/>
    <w:rsid w:val="0072795E"/>
    <w:rsid w:val="00734099"/>
    <w:rsid w:val="00734243"/>
    <w:rsid w:val="00734257"/>
    <w:rsid w:val="007358BC"/>
    <w:rsid w:val="00736E2D"/>
    <w:rsid w:val="00737126"/>
    <w:rsid w:val="007423F2"/>
    <w:rsid w:val="00743C54"/>
    <w:rsid w:val="00746C05"/>
    <w:rsid w:val="00751D14"/>
    <w:rsid w:val="00754DD8"/>
    <w:rsid w:val="00757F23"/>
    <w:rsid w:val="00761582"/>
    <w:rsid w:val="007639D6"/>
    <w:rsid w:val="00764953"/>
    <w:rsid w:val="007662D8"/>
    <w:rsid w:val="0076657A"/>
    <w:rsid w:val="00771443"/>
    <w:rsid w:val="007738F8"/>
    <w:rsid w:val="00773A2F"/>
    <w:rsid w:val="00775271"/>
    <w:rsid w:val="007763DD"/>
    <w:rsid w:val="00777307"/>
    <w:rsid w:val="00777EB6"/>
    <w:rsid w:val="00785084"/>
    <w:rsid w:val="00785EBA"/>
    <w:rsid w:val="00787336"/>
    <w:rsid w:val="00791521"/>
    <w:rsid w:val="00792281"/>
    <w:rsid w:val="0079423A"/>
    <w:rsid w:val="007961A3"/>
    <w:rsid w:val="007A03D2"/>
    <w:rsid w:val="007A1706"/>
    <w:rsid w:val="007A1BCB"/>
    <w:rsid w:val="007A32DA"/>
    <w:rsid w:val="007A38BA"/>
    <w:rsid w:val="007A5BAC"/>
    <w:rsid w:val="007A6226"/>
    <w:rsid w:val="007A749B"/>
    <w:rsid w:val="007B1328"/>
    <w:rsid w:val="007B2B83"/>
    <w:rsid w:val="007B6592"/>
    <w:rsid w:val="007B6EC4"/>
    <w:rsid w:val="007C3DCE"/>
    <w:rsid w:val="007C5B40"/>
    <w:rsid w:val="007C5D2F"/>
    <w:rsid w:val="007D2F8B"/>
    <w:rsid w:val="007D4FCF"/>
    <w:rsid w:val="007D51E3"/>
    <w:rsid w:val="007D6390"/>
    <w:rsid w:val="007E16C2"/>
    <w:rsid w:val="007E1D39"/>
    <w:rsid w:val="007E2384"/>
    <w:rsid w:val="007E2A45"/>
    <w:rsid w:val="007E4995"/>
    <w:rsid w:val="007E5110"/>
    <w:rsid w:val="007F5AE8"/>
    <w:rsid w:val="0080172C"/>
    <w:rsid w:val="008019F1"/>
    <w:rsid w:val="008021CF"/>
    <w:rsid w:val="00803279"/>
    <w:rsid w:val="00803352"/>
    <w:rsid w:val="00803597"/>
    <w:rsid w:val="00805202"/>
    <w:rsid w:val="00806531"/>
    <w:rsid w:val="0080678B"/>
    <w:rsid w:val="0080710C"/>
    <w:rsid w:val="00810B02"/>
    <w:rsid w:val="00813F0F"/>
    <w:rsid w:val="00814981"/>
    <w:rsid w:val="00814A64"/>
    <w:rsid w:val="008212F9"/>
    <w:rsid w:val="008222EA"/>
    <w:rsid w:val="00822322"/>
    <w:rsid w:val="0082456C"/>
    <w:rsid w:val="00824B04"/>
    <w:rsid w:val="00826A67"/>
    <w:rsid w:val="00826E25"/>
    <w:rsid w:val="00827BBF"/>
    <w:rsid w:val="00830034"/>
    <w:rsid w:val="0083081D"/>
    <w:rsid w:val="0083288D"/>
    <w:rsid w:val="00835A7E"/>
    <w:rsid w:val="0083702A"/>
    <w:rsid w:val="008410ED"/>
    <w:rsid w:val="0085332F"/>
    <w:rsid w:val="00853D3F"/>
    <w:rsid w:val="00860A64"/>
    <w:rsid w:val="00860D75"/>
    <w:rsid w:val="00861727"/>
    <w:rsid w:val="00862286"/>
    <w:rsid w:val="008630DE"/>
    <w:rsid w:val="0086469D"/>
    <w:rsid w:val="00864CA7"/>
    <w:rsid w:val="0086575A"/>
    <w:rsid w:val="00865BD5"/>
    <w:rsid w:val="008661F9"/>
    <w:rsid w:val="00866E01"/>
    <w:rsid w:val="00871989"/>
    <w:rsid w:val="00877CB6"/>
    <w:rsid w:val="00883792"/>
    <w:rsid w:val="00885359"/>
    <w:rsid w:val="008868B3"/>
    <w:rsid w:val="008868EF"/>
    <w:rsid w:val="0089084E"/>
    <w:rsid w:val="00893F0A"/>
    <w:rsid w:val="008945DA"/>
    <w:rsid w:val="00894BA1"/>
    <w:rsid w:val="00897321"/>
    <w:rsid w:val="008A12AC"/>
    <w:rsid w:val="008A54AD"/>
    <w:rsid w:val="008A5C9A"/>
    <w:rsid w:val="008A7129"/>
    <w:rsid w:val="008B1654"/>
    <w:rsid w:val="008B1CE1"/>
    <w:rsid w:val="008B2F15"/>
    <w:rsid w:val="008B45BB"/>
    <w:rsid w:val="008B53EA"/>
    <w:rsid w:val="008B5EDF"/>
    <w:rsid w:val="008B70E6"/>
    <w:rsid w:val="008C2577"/>
    <w:rsid w:val="008C681C"/>
    <w:rsid w:val="008C7D82"/>
    <w:rsid w:val="008D137D"/>
    <w:rsid w:val="008D30B4"/>
    <w:rsid w:val="008D31D1"/>
    <w:rsid w:val="008D7094"/>
    <w:rsid w:val="008D7F31"/>
    <w:rsid w:val="008E10EF"/>
    <w:rsid w:val="008E1B36"/>
    <w:rsid w:val="008E3BAA"/>
    <w:rsid w:val="008E5136"/>
    <w:rsid w:val="008E5219"/>
    <w:rsid w:val="008E5250"/>
    <w:rsid w:val="008E75BA"/>
    <w:rsid w:val="008E7E89"/>
    <w:rsid w:val="008F1125"/>
    <w:rsid w:val="008F617C"/>
    <w:rsid w:val="008F64FA"/>
    <w:rsid w:val="009001A0"/>
    <w:rsid w:val="0090042C"/>
    <w:rsid w:val="00900903"/>
    <w:rsid w:val="009020FA"/>
    <w:rsid w:val="00906543"/>
    <w:rsid w:val="00910C3C"/>
    <w:rsid w:val="009146CE"/>
    <w:rsid w:val="00914EED"/>
    <w:rsid w:val="009157CD"/>
    <w:rsid w:val="00915E3F"/>
    <w:rsid w:val="00922598"/>
    <w:rsid w:val="0092436E"/>
    <w:rsid w:val="00924C1F"/>
    <w:rsid w:val="0092776D"/>
    <w:rsid w:val="00930848"/>
    <w:rsid w:val="00931B68"/>
    <w:rsid w:val="00932772"/>
    <w:rsid w:val="00933DFA"/>
    <w:rsid w:val="00934A5B"/>
    <w:rsid w:val="009358AD"/>
    <w:rsid w:val="00935A2E"/>
    <w:rsid w:val="0093699D"/>
    <w:rsid w:val="00937135"/>
    <w:rsid w:val="0093753E"/>
    <w:rsid w:val="00937A3A"/>
    <w:rsid w:val="0094146C"/>
    <w:rsid w:val="009433BE"/>
    <w:rsid w:val="0094437F"/>
    <w:rsid w:val="009450D7"/>
    <w:rsid w:val="009463E1"/>
    <w:rsid w:val="0095199C"/>
    <w:rsid w:val="00952013"/>
    <w:rsid w:val="00952FE3"/>
    <w:rsid w:val="00953683"/>
    <w:rsid w:val="009541C3"/>
    <w:rsid w:val="0096077A"/>
    <w:rsid w:val="00961A51"/>
    <w:rsid w:val="00967A0E"/>
    <w:rsid w:val="00967FAA"/>
    <w:rsid w:val="009716D7"/>
    <w:rsid w:val="009724AD"/>
    <w:rsid w:val="0097276F"/>
    <w:rsid w:val="00973216"/>
    <w:rsid w:val="009740FC"/>
    <w:rsid w:val="0097580C"/>
    <w:rsid w:val="009758B6"/>
    <w:rsid w:val="00976030"/>
    <w:rsid w:val="0098018E"/>
    <w:rsid w:val="009841AF"/>
    <w:rsid w:val="009844F8"/>
    <w:rsid w:val="00986A3C"/>
    <w:rsid w:val="00987CDD"/>
    <w:rsid w:val="009906D1"/>
    <w:rsid w:val="00992EDF"/>
    <w:rsid w:val="00994A9D"/>
    <w:rsid w:val="009A0A1D"/>
    <w:rsid w:val="009A36A1"/>
    <w:rsid w:val="009A3B00"/>
    <w:rsid w:val="009A4D1C"/>
    <w:rsid w:val="009A7A8F"/>
    <w:rsid w:val="009B1783"/>
    <w:rsid w:val="009B3A44"/>
    <w:rsid w:val="009B3BC9"/>
    <w:rsid w:val="009B3BEF"/>
    <w:rsid w:val="009B40E5"/>
    <w:rsid w:val="009B52D9"/>
    <w:rsid w:val="009B555E"/>
    <w:rsid w:val="009B6166"/>
    <w:rsid w:val="009C2DE7"/>
    <w:rsid w:val="009C42A7"/>
    <w:rsid w:val="009C5464"/>
    <w:rsid w:val="009C73B7"/>
    <w:rsid w:val="009C7D75"/>
    <w:rsid w:val="009D1203"/>
    <w:rsid w:val="009D123B"/>
    <w:rsid w:val="009D1A1C"/>
    <w:rsid w:val="009D1EED"/>
    <w:rsid w:val="009D3023"/>
    <w:rsid w:val="009D46D1"/>
    <w:rsid w:val="009E75F1"/>
    <w:rsid w:val="009F4629"/>
    <w:rsid w:val="009F4E27"/>
    <w:rsid w:val="009F5C02"/>
    <w:rsid w:val="009F670B"/>
    <w:rsid w:val="00A021EF"/>
    <w:rsid w:val="00A02F1B"/>
    <w:rsid w:val="00A043A8"/>
    <w:rsid w:val="00A069F7"/>
    <w:rsid w:val="00A11FE5"/>
    <w:rsid w:val="00A12DA2"/>
    <w:rsid w:val="00A13F67"/>
    <w:rsid w:val="00A14B09"/>
    <w:rsid w:val="00A162D1"/>
    <w:rsid w:val="00A164B5"/>
    <w:rsid w:val="00A16C30"/>
    <w:rsid w:val="00A175EF"/>
    <w:rsid w:val="00A17D90"/>
    <w:rsid w:val="00A17F82"/>
    <w:rsid w:val="00A2048B"/>
    <w:rsid w:val="00A20615"/>
    <w:rsid w:val="00A2098A"/>
    <w:rsid w:val="00A2239C"/>
    <w:rsid w:val="00A23F05"/>
    <w:rsid w:val="00A2490B"/>
    <w:rsid w:val="00A25A92"/>
    <w:rsid w:val="00A27762"/>
    <w:rsid w:val="00A27C9F"/>
    <w:rsid w:val="00A27D7B"/>
    <w:rsid w:val="00A31008"/>
    <w:rsid w:val="00A31AD3"/>
    <w:rsid w:val="00A335EC"/>
    <w:rsid w:val="00A36227"/>
    <w:rsid w:val="00A3759A"/>
    <w:rsid w:val="00A406EB"/>
    <w:rsid w:val="00A408BE"/>
    <w:rsid w:val="00A42536"/>
    <w:rsid w:val="00A42538"/>
    <w:rsid w:val="00A43387"/>
    <w:rsid w:val="00A44C74"/>
    <w:rsid w:val="00A45185"/>
    <w:rsid w:val="00A454B3"/>
    <w:rsid w:val="00A47658"/>
    <w:rsid w:val="00A47D79"/>
    <w:rsid w:val="00A5025B"/>
    <w:rsid w:val="00A50E4F"/>
    <w:rsid w:val="00A5283A"/>
    <w:rsid w:val="00A530CF"/>
    <w:rsid w:val="00A531D2"/>
    <w:rsid w:val="00A55575"/>
    <w:rsid w:val="00A5558B"/>
    <w:rsid w:val="00A600A7"/>
    <w:rsid w:val="00A60BB3"/>
    <w:rsid w:val="00A60FDA"/>
    <w:rsid w:val="00A61C7E"/>
    <w:rsid w:val="00A63DFF"/>
    <w:rsid w:val="00A63F80"/>
    <w:rsid w:val="00A668B3"/>
    <w:rsid w:val="00A67083"/>
    <w:rsid w:val="00A6758A"/>
    <w:rsid w:val="00A714D1"/>
    <w:rsid w:val="00A7240B"/>
    <w:rsid w:val="00A74D1C"/>
    <w:rsid w:val="00A75342"/>
    <w:rsid w:val="00A75AD2"/>
    <w:rsid w:val="00A7659E"/>
    <w:rsid w:val="00A8010E"/>
    <w:rsid w:val="00A80558"/>
    <w:rsid w:val="00A80725"/>
    <w:rsid w:val="00A81672"/>
    <w:rsid w:val="00A83948"/>
    <w:rsid w:val="00A84E1C"/>
    <w:rsid w:val="00A872B2"/>
    <w:rsid w:val="00A9102F"/>
    <w:rsid w:val="00A911E5"/>
    <w:rsid w:val="00A91A28"/>
    <w:rsid w:val="00A97745"/>
    <w:rsid w:val="00AA06F3"/>
    <w:rsid w:val="00AA2F9F"/>
    <w:rsid w:val="00AA3FD2"/>
    <w:rsid w:val="00AA4BB7"/>
    <w:rsid w:val="00AA5B54"/>
    <w:rsid w:val="00AB15DB"/>
    <w:rsid w:val="00AB2B42"/>
    <w:rsid w:val="00AB3729"/>
    <w:rsid w:val="00AC0766"/>
    <w:rsid w:val="00AC4C3A"/>
    <w:rsid w:val="00AC6729"/>
    <w:rsid w:val="00AC7BB7"/>
    <w:rsid w:val="00AD0A56"/>
    <w:rsid w:val="00AD13F6"/>
    <w:rsid w:val="00AD4F56"/>
    <w:rsid w:val="00AD5075"/>
    <w:rsid w:val="00AD563B"/>
    <w:rsid w:val="00AD5C71"/>
    <w:rsid w:val="00AD5CF1"/>
    <w:rsid w:val="00AE100C"/>
    <w:rsid w:val="00AE1679"/>
    <w:rsid w:val="00AE1916"/>
    <w:rsid w:val="00AE3B25"/>
    <w:rsid w:val="00AE4553"/>
    <w:rsid w:val="00AE4FED"/>
    <w:rsid w:val="00AF0279"/>
    <w:rsid w:val="00AF1823"/>
    <w:rsid w:val="00AF5774"/>
    <w:rsid w:val="00AF7ADE"/>
    <w:rsid w:val="00AF7FF7"/>
    <w:rsid w:val="00B017D4"/>
    <w:rsid w:val="00B03530"/>
    <w:rsid w:val="00B06F77"/>
    <w:rsid w:val="00B11A46"/>
    <w:rsid w:val="00B12C9F"/>
    <w:rsid w:val="00B12E06"/>
    <w:rsid w:val="00B14533"/>
    <w:rsid w:val="00B146B7"/>
    <w:rsid w:val="00B14A06"/>
    <w:rsid w:val="00B14ADB"/>
    <w:rsid w:val="00B153F8"/>
    <w:rsid w:val="00B16F7C"/>
    <w:rsid w:val="00B179C1"/>
    <w:rsid w:val="00B17EA0"/>
    <w:rsid w:val="00B21265"/>
    <w:rsid w:val="00B2701C"/>
    <w:rsid w:val="00B2768A"/>
    <w:rsid w:val="00B321A3"/>
    <w:rsid w:val="00B32D29"/>
    <w:rsid w:val="00B340C5"/>
    <w:rsid w:val="00B3478B"/>
    <w:rsid w:val="00B376CB"/>
    <w:rsid w:val="00B4589A"/>
    <w:rsid w:val="00B45FAB"/>
    <w:rsid w:val="00B4625C"/>
    <w:rsid w:val="00B50C9F"/>
    <w:rsid w:val="00B5196E"/>
    <w:rsid w:val="00B52F58"/>
    <w:rsid w:val="00B54149"/>
    <w:rsid w:val="00B56D92"/>
    <w:rsid w:val="00B60B0A"/>
    <w:rsid w:val="00B6486F"/>
    <w:rsid w:val="00B64D01"/>
    <w:rsid w:val="00B65317"/>
    <w:rsid w:val="00B65739"/>
    <w:rsid w:val="00B65AAC"/>
    <w:rsid w:val="00B66470"/>
    <w:rsid w:val="00B71012"/>
    <w:rsid w:val="00B72BC0"/>
    <w:rsid w:val="00B7367F"/>
    <w:rsid w:val="00B75F23"/>
    <w:rsid w:val="00B76530"/>
    <w:rsid w:val="00B816E0"/>
    <w:rsid w:val="00B81B1F"/>
    <w:rsid w:val="00B8594A"/>
    <w:rsid w:val="00B86300"/>
    <w:rsid w:val="00B87C30"/>
    <w:rsid w:val="00B907AD"/>
    <w:rsid w:val="00B90D98"/>
    <w:rsid w:val="00B92711"/>
    <w:rsid w:val="00B95409"/>
    <w:rsid w:val="00B9544A"/>
    <w:rsid w:val="00B95ED1"/>
    <w:rsid w:val="00B9636F"/>
    <w:rsid w:val="00B971CF"/>
    <w:rsid w:val="00B9775A"/>
    <w:rsid w:val="00B97E4E"/>
    <w:rsid w:val="00BA01F4"/>
    <w:rsid w:val="00BA23CD"/>
    <w:rsid w:val="00BA5F6B"/>
    <w:rsid w:val="00BB770E"/>
    <w:rsid w:val="00BB7A36"/>
    <w:rsid w:val="00BB7CE3"/>
    <w:rsid w:val="00BC2B0D"/>
    <w:rsid w:val="00BC395B"/>
    <w:rsid w:val="00BC57EC"/>
    <w:rsid w:val="00BD0FC2"/>
    <w:rsid w:val="00BD15EB"/>
    <w:rsid w:val="00BD2DC7"/>
    <w:rsid w:val="00BD570B"/>
    <w:rsid w:val="00BE2CE2"/>
    <w:rsid w:val="00BE2EC5"/>
    <w:rsid w:val="00BE306F"/>
    <w:rsid w:val="00BE39D6"/>
    <w:rsid w:val="00BE3D24"/>
    <w:rsid w:val="00BE4BF5"/>
    <w:rsid w:val="00BE65E9"/>
    <w:rsid w:val="00BF0FD1"/>
    <w:rsid w:val="00BF141A"/>
    <w:rsid w:val="00BF17EC"/>
    <w:rsid w:val="00BF388F"/>
    <w:rsid w:val="00BF478E"/>
    <w:rsid w:val="00BF593E"/>
    <w:rsid w:val="00C113F1"/>
    <w:rsid w:val="00C11EBB"/>
    <w:rsid w:val="00C11FC7"/>
    <w:rsid w:val="00C12C11"/>
    <w:rsid w:val="00C139BC"/>
    <w:rsid w:val="00C14EE6"/>
    <w:rsid w:val="00C216AD"/>
    <w:rsid w:val="00C252B1"/>
    <w:rsid w:val="00C27672"/>
    <w:rsid w:val="00C27F73"/>
    <w:rsid w:val="00C3221C"/>
    <w:rsid w:val="00C3493D"/>
    <w:rsid w:val="00C34978"/>
    <w:rsid w:val="00C34E69"/>
    <w:rsid w:val="00C35365"/>
    <w:rsid w:val="00C357BC"/>
    <w:rsid w:val="00C35FC3"/>
    <w:rsid w:val="00C37939"/>
    <w:rsid w:val="00C4084A"/>
    <w:rsid w:val="00C43517"/>
    <w:rsid w:val="00C453D3"/>
    <w:rsid w:val="00C45EC2"/>
    <w:rsid w:val="00C45F77"/>
    <w:rsid w:val="00C47C10"/>
    <w:rsid w:val="00C47F19"/>
    <w:rsid w:val="00C52B50"/>
    <w:rsid w:val="00C538F4"/>
    <w:rsid w:val="00C55776"/>
    <w:rsid w:val="00C55AB9"/>
    <w:rsid w:val="00C5635B"/>
    <w:rsid w:val="00C57FAA"/>
    <w:rsid w:val="00C6177F"/>
    <w:rsid w:val="00C65111"/>
    <w:rsid w:val="00C71A52"/>
    <w:rsid w:val="00C73141"/>
    <w:rsid w:val="00C76AB1"/>
    <w:rsid w:val="00C8246A"/>
    <w:rsid w:val="00C825B6"/>
    <w:rsid w:val="00C8397B"/>
    <w:rsid w:val="00C84198"/>
    <w:rsid w:val="00C84325"/>
    <w:rsid w:val="00C86593"/>
    <w:rsid w:val="00C91087"/>
    <w:rsid w:val="00C91362"/>
    <w:rsid w:val="00C92D44"/>
    <w:rsid w:val="00C97ABE"/>
    <w:rsid w:val="00CA5DCF"/>
    <w:rsid w:val="00CB043A"/>
    <w:rsid w:val="00CB2EA3"/>
    <w:rsid w:val="00CB2EB1"/>
    <w:rsid w:val="00CB38A4"/>
    <w:rsid w:val="00CB3A16"/>
    <w:rsid w:val="00CB4E75"/>
    <w:rsid w:val="00CB4F8A"/>
    <w:rsid w:val="00CC01E6"/>
    <w:rsid w:val="00CC1CA0"/>
    <w:rsid w:val="00CC40D8"/>
    <w:rsid w:val="00CC47DB"/>
    <w:rsid w:val="00CC4B43"/>
    <w:rsid w:val="00CC72B6"/>
    <w:rsid w:val="00CC7D0D"/>
    <w:rsid w:val="00CD00A1"/>
    <w:rsid w:val="00CD07AC"/>
    <w:rsid w:val="00CD0C89"/>
    <w:rsid w:val="00CD1071"/>
    <w:rsid w:val="00CD1227"/>
    <w:rsid w:val="00CD1E60"/>
    <w:rsid w:val="00CD24F8"/>
    <w:rsid w:val="00CD2934"/>
    <w:rsid w:val="00CD6E74"/>
    <w:rsid w:val="00CD6E92"/>
    <w:rsid w:val="00CD6FAF"/>
    <w:rsid w:val="00CE0EA9"/>
    <w:rsid w:val="00CE200C"/>
    <w:rsid w:val="00CE2C59"/>
    <w:rsid w:val="00CE2DFB"/>
    <w:rsid w:val="00CE726F"/>
    <w:rsid w:val="00CE768E"/>
    <w:rsid w:val="00CF037B"/>
    <w:rsid w:val="00CF4281"/>
    <w:rsid w:val="00CF4E86"/>
    <w:rsid w:val="00CF71DA"/>
    <w:rsid w:val="00CF76CD"/>
    <w:rsid w:val="00D00557"/>
    <w:rsid w:val="00D01AF4"/>
    <w:rsid w:val="00D0228A"/>
    <w:rsid w:val="00D02704"/>
    <w:rsid w:val="00D02919"/>
    <w:rsid w:val="00D02F6A"/>
    <w:rsid w:val="00D03F49"/>
    <w:rsid w:val="00D10B6E"/>
    <w:rsid w:val="00D137FF"/>
    <w:rsid w:val="00D1428F"/>
    <w:rsid w:val="00D179FE"/>
    <w:rsid w:val="00D20B68"/>
    <w:rsid w:val="00D22F9B"/>
    <w:rsid w:val="00D234F5"/>
    <w:rsid w:val="00D23FFC"/>
    <w:rsid w:val="00D24BCB"/>
    <w:rsid w:val="00D27021"/>
    <w:rsid w:val="00D27D4F"/>
    <w:rsid w:val="00D33953"/>
    <w:rsid w:val="00D35B5B"/>
    <w:rsid w:val="00D360E1"/>
    <w:rsid w:val="00D40401"/>
    <w:rsid w:val="00D40CE8"/>
    <w:rsid w:val="00D417FC"/>
    <w:rsid w:val="00D425F6"/>
    <w:rsid w:val="00D43350"/>
    <w:rsid w:val="00D50A49"/>
    <w:rsid w:val="00D51DCC"/>
    <w:rsid w:val="00D52978"/>
    <w:rsid w:val="00D5355B"/>
    <w:rsid w:val="00D53BEE"/>
    <w:rsid w:val="00D55232"/>
    <w:rsid w:val="00D55A70"/>
    <w:rsid w:val="00D56AA9"/>
    <w:rsid w:val="00D573DA"/>
    <w:rsid w:val="00D607ED"/>
    <w:rsid w:val="00D609B5"/>
    <w:rsid w:val="00D64BBE"/>
    <w:rsid w:val="00D71C2B"/>
    <w:rsid w:val="00D73D92"/>
    <w:rsid w:val="00D766D7"/>
    <w:rsid w:val="00D76FDF"/>
    <w:rsid w:val="00D828D6"/>
    <w:rsid w:val="00D83A70"/>
    <w:rsid w:val="00D87828"/>
    <w:rsid w:val="00D9110D"/>
    <w:rsid w:val="00D96F26"/>
    <w:rsid w:val="00D97492"/>
    <w:rsid w:val="00D97ACA"/>
    <w:rsid w:val="00D97CB0"/>
    <w:rsid w:val="00DA0E6E"/>
    <w:rsid w:val="00DA15B1"/>
    <w:rsid w:val="00DA1A30"/>
    <w:rsid w:val="00DA5EE1"/>
    <w:rsid w:val="00DA6A5B"/>
    <w:rsid w:val="00DA6AFE"/>
    <w:rsid w:val="00DA6CDC"/>
    <w:rsid w:val="00DB349A"/>
    <w:rsid w:val="00DB6022"/>
    <w:rsid w:val="00DC0B30"/>
    <w:rsid w:val="00DC1E19"/>
    <w:rsid w:val="00DC3E43"/>
    <w:rsid w:val="00DC4435"/>
    <w:rsid w:val="00DC51CD"/>
    <w:rsid w:val="00DC67D1"/>
    <w:rsid w:val="00DC775E"/>
    <w:rsid w:val="00DD17E2"/>
    <w:rsid w:val="00DD4942"/>
    <w:rsid w:val="00DD4EA9"/>
    <w:rsid w:val="00DD523D"/>
    <w:rsid w:val="00DD671D"/>
    <w:rsid w:val="00DD7C9E"/>
    <w:rsid w:val="00DE37ED"/>
    <w:rsid w:val="00DF0CDD"/>
    <w:rsid w:val="00DF2809"/>
    <w:rsid w:val="00E00360"/>
    <w:rsid w:val="00E02E6F"/>
    <w:rsid w:val="00E109BE"/>
    <w:rsid w:val="00E10ED8"/>
    <w:rsid w:val="00E13EFA"/>
    <w:rsid w:val="00E1647D"/>
    <w:rsid w:val="00E16CC6"/>
    <w:rsid w:val="00E16D81"/>
    <w:rsid w:val="00E17FF5"/>
    <w:rsid w:val="00E20813"/>
    <w:rsid w:val="00E20CD2"/>
    <w:rsid w:val="00E220EE"/>
    <w:rsid w:val="00E221DE"/>
    <w:rsid w:val="00E23788"/>
    <w:rsid w:val="00E26F74"/>
    <w:rsid w:val="00E3343B"/>
    <w:rsid w:val="00E34CB8"/>
    <w:rsid w:val="00E34DBD"/>
    <w:rsid w:val="00E35AA9"/>
    <w:rsid w:val="00E35E74"/>
    <w:rsid w:val="00E36D46"/>
    <w:rsid w:val="00E37FC9"/>
    <w:rsid w:val="00E401CE"/>
    <w:rsid w:val="00E4297D"/>
    <w:rsid w:val="00E42AA0"/>
    <w:rsid w:val="00E42F86"/>
    <w:rsid w:val="00E44641"/>
    <w:rsid w:val="00E44D4B"/>
    <w:rsid w:val="00E45573"/>
    <w:rsid w:val="00E46042"/>
    <w:rsid w:val="00E47800"/>
    <w:rsid w:val="00E50E81"/>
    <w:rsid w:val="00E51C7D"/>
    <w:rsid w:val="00E538A9"/>
    <w:rsid w:val="00E556E6"/>
    <w:rsid w:val="00E572B7"/>
    <w:rsid w:val="00E5775F"/>
    <w:rsid w:val="00E57C92"/>
    <w:rsid w:val="00E6056F"/>
    <w:rsid w:val="00E60CC1"/>
    <w:rsid w:val="00E61E0E"/>
    <w:rsid w:val="00E621A8"/>
    <w:rsid w:val="00E64694"/>
    <w:rsid w:val="00E64E28"/>
    <w:rsid w:val="00E654A1"/>
    <w:rsid w:val="00E67364"/>
    <w:rsid w:val="00E676BD"/>
    <w:rsid w:val="00E67FCF"/>
    <w:rsid w:val="00E70896"/>
    <w:rsid w:val="00E75D0C"/>
    <w:rsid w:val="00E770F7"/>
    <w:rsid w:val="00E80AD2"/>
    <w:rsid w:val="00E81345"/>
    <w:rsid w:val="00E81AEF"/>
    <w:rsid w:val="00E82AB1"/>
    <w:rsid w:val="00E84887"/>
    <w:rsid w:val="00E857F5"/>
    <w:rsid w:val="00E85A95"/>
    <w:rsid w:val="00E85B89"/>
    <w:rsid w:val="00E863E3"/>
    <w:rsid w:val="00E86B73"/>
    <w:rsid w:val="00E9038C"/>
    <w:rsid w:val="00E94056"/>
    <w:rsid w:val="00E947C1"/>
    <w:rsid w:val="00E9599E"/>
    <w:rsid w:val="00E9696A"/>
    <w:rsid w:val="00EA0B34"/>
    <w:rsid w:val="00EA1A1C"/>
    <w:rsid w:val="00EA1EEA"/>
    <w:rsid w:val="00EA208D"/>
    <w:rsid w:val="00EA23F0"/>
    <w:rsid w:val="00EA71D4"/>
    <w:rsid w:val="00EA784B"/>
    <w:rsid w:val="00EB50BF"/>
    <w:rsid w:val="00EB79D8"/>
    <w:rsid w:val="00EB7F0B"/>
    <w:rsid w:val="00EC1FB5"/>
    <w:rsid w:val="00EC51C8"/>
    <w:rsid w:val="00EC5848"/>
    <w:rsid w:val="00EC647D"/>
    <w:rsid w:val="00ED030F"/>
    <w:rsid w:val="00ED0FFE"/>
    <w:rsid w:val="00ED15C3"/>
    <w:rsid w:val="00ED328B"/>
    <w:rsid w:val="00ED526C"/>
    <w:rsid w:val="00ED603A"/>
    <w:rsid w:val="00ED6BD5"/>
    <w:rsid w:val="00ED772A"/>
    <w:rsid w:val="00ED7D8C"/>
    <w:rsid w:val="00EE0C47"/>
    <w:rsid w:val="00EE1F8A"/>
    <w:rsid w:val="00EE2107"/>
    <w:rsid w:val="00EE3DBB"/>
    <w:rsid w:val="00EE3E41"/>
    <w:rsid w:val="00EE4929"/>
    <w:rsid w:val="00EE6306"/>
    <w:rsid w:val="00EF2A02"/>
    <w:rsid w:val="00EF6208"/>
    <w:rsid w:val="00EF659B"/>
    <w:rsid w:val="00EF6D3A"/>
    <w:rsid w:val="00F01090"/>
    <w:rsid w:val="00F01C8B"/>
    <w:rsid w:val="00F01DA1"/>
    <w:rsid w:val="00F023B5"/>
    <w:rsid w:val="00F03925"/>
    <w:rsid w:val="00F10825"/>
    <w:rsid w:val="00F10826"/>
    <w:rsid w:val="00F115B7"/>
    <w:rsid w:val="00F12B26"/>
    <w:rsid w:val="00F13726"/>
    <w:rsid w:val="00F210F3"/>
    <w:rsid w:val="00F23572"/>
    <w:rsid w:val="00F24242"/>
    <w:rsid w:val="00F27A28"/>
    <w:rsid w:val="00F27A5C"/>
    <w:rsid w:val="00F27CC4"/>
    <w:rsid w:val="00F34517"/>
    <w:rsid w:val="00F34640"/>
    <w:rsid w:val="00F35A70"/>
    <w:rsid w:val="00F37066"/>
    <w:rsid w:val="00F40370"/>
    <w:rsid w:val="00F40809"/>
    <w:rsid w:val="00F411FD"/>
    <w:rsid w:val="00F42227"/>
    <w:rsid w:val="00F42A89"/>
    <w:rsid w:val="00F46BA7"/>
    <w:rsid w:val="00F478C8"/>
    <w:rsid w:val="00F51292"/>
    <w:rsid w:val="00F54025"/>
    <w:rsid w:val="00F56911"/>
    <w:rsid w:val="00F56D3C"/>
    <w:rsid w:val="00F57AD9"/>
    <w:rsid w:val="00F61B78"/>
    <w:rsid w:val="00F6209A"/>
    <w:rsid w:val="00F651DF"/>
    <w:rsid w:val="00F65D90"/>
    <w:rsid w:val="00F67818"/>
    <w:rsid w:val="00F71B41"/>
    <w:rsid w:val="00F72F44"/>
    <w:rsid w:val="00F74F30"/>
    <w:rsid w:val="00F75640"/>
    <w:rsid w:val="00F761A3"/>
    <w:rsid w:val="00F805B5"/>
    <w:rsid w:val="00F806A3"/>
    <w:rsid w:val="00F80F40"/>
    <w:rsid w:val="00F8239A"/>
    <w:rsid w:val="00F839E6"/>
    <w:rsid w:val="00F83D1D"/>
    <w:rsid w:val="00F846FA"/>
    <w:rsid w:val="00F84D37"/>
    <w:rsid w:val="00F855DC"/>
    <w:rsid w:val="00F85F44"/>
    <w:rsid w:val="00F91F51"/>
    <w:rsid w:val="00F93467"/>
    <w:rsid w:val="00F94DF8"/>
    <w:rsid w:val="00F97ACB"/>
    <w:rsid w:val="00F97B94"/>
    <w:rsid w:val="00FA160E"/>
    <w:rsid w:val="00FA184A"/>
    <w:rsid w:val="00FA3B1E"/>
    <w:rsid w:val="00FA3C44"/>
    <w:rsid w:val="00FA45F4"/>
    <w:rsid w:val="00FB69F9"/>
    <w:rsid w:val="00FC255E"/>
    <w:rsid w:val="00FC4E24"/>
    <w:rsid w:val="00FC74E4"/>
    <w:rsid w:val="00FD281B"/>
    <w:rsid w:val="00FD3DC9"/>
    <w:rsid w:val="00FD52CF"/>
    <w:rsid w:val="00FE0FF6"/>
    <w:rsid w:val="00FE22A7"/>
    <w:rsid w:val="00FE6F38"/>
    <w:rsid w:val="00FE7D94"/>
    <w:rsid w:val="00FF1628"/>
    <w:rsid w:val="00FF2C71"/>
    <w:rsid w:val="00FF65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3A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143A2"/>
    <w:pPr>
      <w:jc w:val="center"/>
    </w:pPr>
    <w:rPr>
      <w:i/>
      <w:sz w:val="24"/>
      <w:lang w:val="uk-UA"/>
    </w:rPr>
  </w:style>
  <w:style w:type="character" w:customStyle="1" w:styleId="a4">
    <w:name w:val="Основной текст Знак"/>
    <w:basedOn w:val="a0"/>
    <w:link w:val="a3"/>
    <w:rsid w:val="004143A2"/>
    <w:rPr>
      <w:rFonts w:ascii="Times New Roman" w:eastAsia="Times New Roman" w:hAnsi="Times New Roman" w:cs="Times New Roman"/>
      <w:i/>
      <w:sz w:val="24"/>
      <w:szCs w:val="20"/>
      <w:lang w:val="uk-UA" w:eastAsia="ru-RU"/>
    </w:rPr>
  </w:style>
  <w:style w:type="paragraph" w:styleId="2">
    <w:name w:val="Body Text Indent 2"/>
    <w:basedOn w:val="a"/>
    <w:link w:val="20"/>
    <w:rsid w:val="004143A2"/>
    <w:pPr>
      <w:spacing w:after="120" w:line="480" w:lineRule="auto"/>
      <w:ind w:left="283"/>
    </w:pPr>
  </w:style>
  <w:style w:type="character" w:customStyle="1" w:styleId="20">
    <w:name w:val="Основной текст с отступом 2 Знак"/>
    <w:basedOn w:val="a0"/>
    <w:link w:val="2"/>
    <w:rsid w:val="004143A2"/>
    <w:rPr>
      <w:rFonts w:ascii="Times New Roman" w:eastAsia="Times New Roman" w:hAnsi="Times New Roman" w:cs="Times New Roman"/>
      <w:sz w:val="20"/>
      <w:szCs w:val="20"/>
      <w:lang w:eastAsia="ru-RU"/>
    </w:rPr>
  </w:style>
  <w:style w:type="character" w:styleId="a5">
    <w:name w:val="Hyperlink"/>
    <w:unhideWhenUsed/>
    <w:rsid w:val="004143A2"/>
    <w:rPr>
      <w:color w:val="0000FF"/>
      <w:u w:val="single"/>
    </w:rPr>
  </w:style>
  <w:style w:type="paragraph" w:styleId="a6">
    <w:name w:val="List Paragraph"/>
    <w:basedOn w:val="a"/>
    <w:uiPriority w:val="34"/>
    <w:qFormat/>
    <w:rsid w:val="004143A2"/>
    <w:pPr>
      <w:ind w:left="720"/>
      <w:contextualSpacing/>
    </w:pPr>
    <w:rPr>
      <w:sz w:val="24"/>
      <w:szCs w:val="24"/>
      <w:lang w:val="uk-UA"/>
    </w:rPr>
  </w:style>
  <w:style w:type="paragraph" w:styleId="a7">
    <w:name w:val="Normal (Web)"/>
    <w:basedOn w:val="a"/>
    <w:uiPriority w:val="99"/>
    <w:rsid w:val="004143A2"/>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3A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143A2"/>
    <w:pPr>
      <w:jc w:val="center"/>
    </w:pPr>
    <w:rPr>
      <w:i/>
      <w:sz w:val="24"/>
      <w:lang w:val="uk-UA"/>
    </w:rPr>
  </w:style>
  <w:style w:type="character" w:customStyle="1" w:styleId="a4">
    <w:name w:val="Основной текст Знак"/>
    <w:basedOn w:val="a0"/>
    <w:link w:val="a3"/>
    <w:rsid w:val="004143A2"/>
    <w:rPr>
      <w:rFonts w:ascii="Times New Roman" w:eastAsia="Times New Roman" w:hAnsi="Times New Roman" w:cs="Times New Roman"/>
      <w:i/>
      <w:sz w:val="24"/>
      <w:szCs w:val="20"/>
      <w:lang w:val="uk-UA" w:eastAsia="ru-RU"/>
    </w:rPr>
  </w:style>
  <w:style w:type="paragraph" w:styleId="2">
    <w:name w:val="Body Text Indent 2"/>
    <w:basedOn w:val="a"/>
    <w:link w:val="20"/>
    <w:rsid w:val="004143A2"/>
    <w:pPr>
      <w:spacing w:after="120" w:line="480" w:lineRule="auto"/>
      <w:ind w:left="283"/>
    </w:pPr>
  </w:style>
  <w:style w:type="character" w:customStyle="1" w:styleId="20">
    <w:name w:val="Основной текст с отступом 2 Знак"/>
    <w:basedOn w:val="a0"/>
    <w:link w:val="2"/>
    <w:rsid w:val="004143A2"/>
    <w:rPr>
      <w:rFonts w:ascii="Times New Roman" w:eastAsia="Times New Roman" w:hAnsi="Times New Roman" w:cs="Times New Roman"/>
      <w:sz w:val="20"/>
      <w:szCs w:val="20"/>
      <w:lang w:eastAsia="ru-RU"/>
    </w:rPr>
  </w:style>
  <w:style w:type="character" w:styleId="a5">
    <w:name w:val="Hyperlink"/>
    <w:unhideWhenUsed/>
    <w:rsid w:val="004143A2"/>
    <w:rPr>
      <w:color w:val="0000FF"/>
      <w:u w:val="single"/>
    </w:rPr>
  </w:style>
  <w:style w:type="paragraph" w:styleId="a6">
    <w:name w:val="List Paragraph"/>
    <w:basedOn w:val="a"/>
    <w:uiPriority w:val="34"/>
    <w:qFormat/>
    <w:rsid w:val="004143A2"/>
    <w:pPr>
      <w:ind w:left="720"/>
      <w:contextualSpacing/>
    </w:pPr>
    <w:rPr>
      <w:sz w:val="24"/>
      <w:szCs w:val="24"/>
      <w:lang w:val="uk-UA"/>
    </w:rPr>
  </w:style>
  <w:style w:type="paragraph" w:styleId="a7">
    <w:name w:val="Normal (Web)"/>
    <w:basedOn w:val="a"/>
    <w:uiPriority w:val="99"/>
    <w:rsid w:val="004143A2"/>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893781486">
      <w:bodyDiv w:val="1"/>
      <w:marLeft w:val="0"/>
      <w:marRight w:val="0"/>
      <w:marTop w:val="0"/>
      <w:marBottom w:val="0"/>
      <w:divBdr>
        <w:top w:val="none" w:sz="0" w:space="0" w:color="auto"/>
        <w:left w:val="none" w:sz="0" w:space="0" w:color="auto"/>
        <w:bottom w:val="none" w:sz="0" w:space="0" w:color="auto"/>
        <w:right w:val="none" w:sz="0" w:space="0" w:color="auto"/>
      </w:divBdr>
    </w:div>
    <w:div w:id="1454715848">
      <w:bodyDiv w:val="1"/>
      <w:marLeft w:val="0"/>
      <w:marRight w:val="0"/>
      <w:marTop w:val="0"/>
      <w:marBottom w:val="0"/>
      <w:divBdr>
        <w:top w:val="none" w:sz="0" w:space="0" w:color="auto"/>
        <w:left w:val="none" w:sz="0" w:space="0" w:color="auto"/>
        <w:bottom w:val="none" w:sz="0" w:space="0" w:color="auto"/>
        <w:right w:val="none" w:sz="0" w:space="0" w:color="auto"/>
      </w:divBdr>
    </w:div>
    <w:div w:id="1481577565">
      <w:bodyDiv w:val="1"/>
      <w:marLeft w:val="0"/>
      <w:marRight w:val="0"/>
      <w:marTop w:val="0"/>
      <w:marBottom w:val="0"/>
      <w:divBdr>
        <w:top w:val="none" w:sz="0" w:space="0" w:color="auto"/>
        <w:left w:val="none" w:sz="0" w:space="0" w:color="auto"/>
        <w:bottom w:val="none" w:sz="0" w:space="0" w:color="auto"/>
        <w:right w:val="none" w:sz="0" w:space="0" w:color="auto"/>
      </w:divBdr>
    </w:div>
    <w:div w:id="211585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tke.cn.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2142</Words>
  <Characters>12211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Star</cp:lastModifiedBy>
  <cp:revision>4</cp:revision>
  <dcterms:created xsi:type="dcterms:W3CDTF">2021-03-17T07:47:00Z</dcterms:created>
  <dcterms:modified xsi:type="dcterms:W3CDTF">2021-03-24T11:53:00Z</dcterms:modified>
</cp:coreProperties>
</file>